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C8" w:rsidRPr="00ED0E37" w:rsidRDefault="004C62C8" w:rsidP="004C62C8">
      <w:pPr>
        <w:tabs>
          <w:tab w:val="left" w:pos="284"/>
          <w:tab w:val="left" w:pos="426"/>
          <w:tab w:val="left" w:pos="993"/>
          <w:tab w:val="left" w:pos="2835"/>
          <w:tab w:val="left" w:pos="9639"/>
        </w:tabs>
        <w:spacing w:after="160"/>
        <w:jc w:val="center"/>
        <w:rPr>
          <w:rFonts w:asciiTheme="minorHAnsi" w:hAnsiTheme="minorHAnsi" w:cstheme="minorHAnsi"/>
          <w:b/>
          <w:bCs/>
          <w:sz w:val="32"/>
        </w:rPr>
      </w:pPr>
    </w:p>
    <w:p w:rsidR="004C62C8" w:rsidRPr="00ED0E37" w:rsidRDefault="004C62C8" w:rsidP="004C62C8">
      <w:pPr>
        <w:tabs>
          <w:tab w:val="left" w:pos="0"/>
          <w:tab w:val="left" w:pos="426"/>
          <w:tab w:val="left" w:pos="993"/>
        </w:tabs>
        <w:spacing w:line="276" w:lineRule="auto"/>
        <w:jc w:val="center"/>
        <w:rPr>
          <w:rFonts w:asciiTheme="minorHAnsi" w:hAnsiTheme="minorHAnsi" w:cstheme="minorHAnsi"/>
          <w:b/>
          <w:bCs/>
          <w:sz w:val="32"/>
        </w:rPr>
      </w:pPr>
      <w:r w:rsidRPr="00ED0E37">
        <w:rPr>
          <w:rFonts w:asciiTheme="minorHAnsi" w:hAnsiTheme="minorHAnsi" w:cstheme="minorHAnsi"/>
          <w:b/>
          <w:bCs/>
          <w:sz w:val="32"/>
        </w:rPr>
        <w:t xml:space="preserve">GRUPPO DI AZIONE LOCALE </w:t>
      </w:r>
    </w:p>
    <w:p w:rsidR="004C62C8" w:rsidRPr="00ED0E37" w:rsidRDefault="004C62C8" w:rsidP="004C62C8">
      <w:pPr>
        <w:tabs>
          <w:tab w:val="left" w:pos="0"/>
          <w:tab w:val="left" w:pos="426"/>
          <w:tab w:val="left" w:pos="993"/>
        </w:tabs>
        <w:spacing w:line="276" w:lineRule="auto"/>
        <w:jc w:val="center"/>
        <w:rPr>
          <w:rFonts w:asciiTheme="minorHAnsi" w:hAnsiTheme="minorHAnsi" w:cstheme="minorHAnsi"/>
          <w:b/>
          <w:bCs/>
          <w:sz w:val="32"/>
        </w:rPr>
      </w:pPr>
      <w:r w:rsidRPr="00ED0E37">
        <w:rPr>
          <w:rFonts w:asciiTheme="minorHAnsi" w:hAnsiTheme="minorHAnsi" w:cstheme="minorHAnsi"/>
          <w:b/>
          <w:bCs/>
          <w:sz w:val="32"/>
        </w:rPr>
        <w:t>“CAPO DI LEUCA S.C. A R.L.”</w:t>
      </w:r>
      <w:bookmarkStart w:id="0" w:name="_GoBack"/>
      <w:bookmarkEnd w:id="0"/>
    </w:p>
    <w:p w:rsidR="004C62C8" w:rsidRDefault="004C62C8" w:rsidP="004C62C8">
      <w:pPr>
        <w:rPr>
          <w:rFonts w:ascii="Arial" w:hAnsi="Arial" w:cs="Arial"/>
          <w:color w:val="000000"/>
        </w:rPr>
      </w:pPr>
      <w:r>
        <w:rPr>
          <w:rFonts w:asciiTheme="minorHAnsi" w:hAnsi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83EC69" wp14:editId="65114D5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6663" cy="1304014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AL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4" t="13544" r="13070" b="11957"/>
                    <a:stretch/>
                  </pic:blipFill>
                  <pic:spPr bwMode="auto">
                    <a:xfrm>
                      <a:off x="0" y="0"/>
                      <a:ext cx="2216663" cy="1304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sz w:val="28"/>
          <w:szCs w:val="28"/>
        </w:rPr>
        <w:br w:type="textWrapping" w:clear="all"/>
      </w:r>
    </w:p>
    <w:p w:rsidR="004C62C8" w:rsidRDefault="004C62C8" w:rsidP="004C62C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ul </w:t>
      </w:r>
      <w:r>
        <w:rPr>
          <w:rFonts w:ascii="Arial" w:hAnsi="Arial" w:cs="Arial"/>
          <w:b/>
          <w:bCs/>
          <w:color w:val="000000"/>
        </w:rPr>
        <w:t xml:space="preserve">BURP n. 27 del  23/03/2023 </w:t>
      </w:r>
      <w:r>
        <w:rPr>
          <w:rFonts w:ascii="Arial" w:hAnsi="Arial" w:cs="Arial"/>
          <w:color w:val="000000"/>
        </w:rPr>
        <w:t>è stata pubblicata la riapertura dei termini per la presentazione delle domande di sostegno a valere sui seguenti bandi del PAL "Il Capo di Leuca e le Serre Salentine":</w:t>
      </w:r>
    </w:p>
    <w:p w:rsidR="004C62C8" w:rsidRDefault="004C62C8" w:rsidP="004C62C8">
      <w:pPr>
        <w:jc w:val="both"/>
        <w:rPr>
          <w:rFonts w:ascii="Arial" w:hAnsi="Arial" w:cs="Arial"/>
          <w:color w:val="000000"/>
        </w:rPr>
      </w:pPr>
    </w:p>
    <w:p w:rsidR="004C62C8" w:rsidRDefault="004C62C8" w:rsidP="004C62C8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hd w:val="clear" w:color="auto" w:fill="FFFFFF"/>
        </w:rPr>
        <w:t>- Azione 4 - intervento 4.1 “</w:t>
      </w:r>
      <w:r>
        <w:rPr>
          <w:rFonts w:ascii="Segoe UI" w:hAnsi="Segoe UI" w:cs="Segoe UI"/>
          <w:i/>
          <w:iCs/>
          <w:color w:val="000000"/>
          <w:shd w:val="clear" w:color="auto" w:fill="FFFFFF"/>
        </w:rPr>
        <w:t>Valorizzazione delle produzioni tipiche locali</w:t>
      </w:r>
      <w:r>
        <w:rPr>
          <w:rFonts w:ascii="Segoe UI" w:hAnsi="Segoe UI" w:cs="Segoe UI"/>
          <w:color w:val="000000"/>
          <w:shd w:val="clear" w:color="auto" w:fill="FFFFFF"/>
        </w:rPr>
        <w:t>” - 8 scadenza; e</w:t>
      </w:r>
    </w:p>
    <w:p w:rsidR="004C62C8" w:rsidRDefault="004C62C8" w:rsidP="004C62C8">
      <w:pPr>
        <w:pStyle w:val="Paragrafoelenco"/>
        <w:ind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    - </w:t>
      </w:r>
      <w:r>
        <w:rPr>
          <w:rFonts w:ascii="Segoe UI" w:hAnsi="Segoe UI" w:cs="Segoe UI"/>
          <w:color w:val="000000"/>
          <w:shd w:val="clear" w:color="auto" w:fill="FFFFFF"/>
        </w:rPr>
        <w:t>Azione 4 - intervento 4.2 “</w:t>
      </w:r>
      <w:r>
        <w:rPr>
          <w:rFonts w:ascii="Segoe UI" w:hAnsi="Segoe UI" w:cs="Segoe UI"/>
          <w:i/>
          <w:iCs/>
          <w:color w:val="000000"/>
          <w:shd w:val="clear" w:color="auto" w:fill="FFFFFF"/>
        </w:rPr>
        <w:t>Servizi al turismo rurale</w:t>
      </w:r>
      <w:r>
        <w:rPr>
          <w:rFonts w:ascii="Segoe UI" w:hAnsi="Segoe UI" w:cs="Segoe UI"/>
          <w:color w:val="000000"/>
          <w:shd w:val="clear" w:color="auto" w:fill="FFFFFF"/>
        </w:rPr>
        <w:t>” – 8 scadenza;</w:t>
      </w:r>
    </w:p>
    <w:p w:rsidR="004C62C8" w:rsidRDefault="004C62C8" w:rsidP="004C62C8">
      <w:pPr>
        <w:pStyle w:val="Paragrafoelenco"/>
        <w:ind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     - </w:t>
      </w:r>
      <w:r>
        <w:rPr>
          <w:rFonts w:ascii="Arial" w:hAnsi="Arial" w:cs="Arial"/>
          <w:color w:val="000000"/>
          <w:shd w:val="clear" w:color="auto" w:fill="FFFFFF"/>
        </w:rPr>
        <w:t xml:space="preserve">Azione 4 – intervento 4.3 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“Sperimentazione di varietà colturali arboree</w:t>
      </w:r>
      <w:r>
        <w:rPr>
          <w:rFonts w:ascii="Arial" w:hAnsi="Arial" w:cs="Arial"/>
          <w:color w:val="000000"/>
          <w:shd w:val="clear" w:color="auto" w:fill="FFFFFF"/>
        </w:rPr>
        <w:t>” – 4 scadenza;</w:t>
      </w:r>
    </w:p>
    <w:p w:rsidR="004C62C8" w:rsidRDefault="004C62C8" w:rsidP="004C62C8">
      <w:pPr>
        <w:pStyle w:val="Paragrafoelenco"/>
        <w:ind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     - </w:t>
      </w:r>
      <w:r>
        <w:rPr>
          <w:rFonts w:ascii="Arial" w:hAnsi="Arial" w:cs="Arial"/>
          <w:color w:val="000000"/>
          <w:shd w:val="clear" w:color="auto" w:fill="FFFFFF"/>
        </w:rPr>
        <w:t>Azione 5 – intervento 5.1 “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Agricoltura sociale”</w:t>
      </w:r>
      <w:r>
        <w:rPr>
          <w:rFonts w:ascii="Arial" w:hAnsi="Arial" w:cs="Arial"/>
          <w:color w:val="000000"/>
          <w:shd w:val="clear" w:color="auto" w:fill="FFFFFF"/>
        </w:rPr>
        <w:t xml:space="preserve"> – 2° scadenza.</w:t>
      </w:r>
    </w:p>
    <w:p w:rsidR="004C62C8" w:rsidRDefault="004C62C8" w:rsidP="004C62C8">
      <w:pPr>
        <w:pStyle w:val="Paragrafoelenco"/>
        <w:ind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>     - </w:t>
      </w:r>
      <w:r>
        <w:rPr>
          <w:rFonts w:ascii="Arial" w:hAnsi="Arial" w:cs="Arial"/>
          <w:color w:val="000000"/>
          <w:shd w:val="clear" w:color="auto" w:fill="FFFFFF"/>
        </w:rPr>
        <w:t>Azione 3 – intervento 3.3 “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Servizi ambientali e di manutenzione del territorio e del paesaggio</w:t>
      </w:r>
      <w:r>
        <w:rPr>
          <w:rFonts w:ascii="Arial" w:hAnsi="Arial" w:cs="Arial"/>
          <w:color w:val="000000"/>
          <w:shd w:val="clear" w:color="auto" w:fill="FFFFFF"/>
        </w:rPr>
        <w:t>” – 2 scadenza.</w:t>
      </w: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4C62C8" w:rsidRDefault="004C62C8" w:rsidP="004C62C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 Di seguito i link al sito del GAL per scaricare i bandi completi di allegati:</w:t>
      </w:r>
    </w:p>
    <w:p w:rsidR="004C62C8" w:rsidRDefault="004C62C8" w:rsidP="004C62C8">
      <w:pPr>
        <w:pStyle w:val="Paragrafoelenco"/>
        <w:ind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color w:val="1F497D"/>
          <w:sz w:val="20"/>
          <w:szCs w:val="20"/>
        </w:rPr>
        <w:t>-</w:t>
      </w:r>
      <w:r>
        <w:rPr>
          <w:color w:val="1F497D"/>
          <w:sz w:val="14"/>
          <w:szCs w:val="14"/>
        </w:rPr>
        <w:t xml:space="preserve">     </w:t>
      </w:r>
      <w:r>
        <w:rPr>
          <w:rFonts w:ascii="Arial" w:hAnsi="Arial" w:cs="Arial"/>
          <w:color w:val="000000"/>
        </w:rPr>
        <w:t>-</w:t>
      </w:r>
      <w:r>
        <w:rPr>
          <w:color w:val="000000"/>
          <w:sz w:val="14"/>
          <w:szCs w:val="14"/>
        </w:rPr>
        <w:t>  -        </w:t>
      </w:r>
      <w:r>
        <w:rPr>
          <w:rFonts w:ascii="Arial" w:hAnsi="Arial" w:cs="Arial"/>
          <w:color w:val="000000"/>
        </w:rPr>
        <w:t>Bando intervento 4.1 “Valorizzazione delle produzioni tipiche locali”</w:t>
      </w:r>
    </w:p>
    <w:p w:rsidR="004C62C8" w:rsidRDefault="004C62C8" w:rsidP="004C62C8">
      <w:pPr>
        <w:spacing w:before="100" w:beforeAutospacing="1"/>
        <w:rPr>
          <w:color w:val="000000"/>
        </w:rPr>
      </w:pPr>
      <w:hyperlink r:id="rId6" w:history="1">
        <w:r>
          <w:rPr>
            <w:rStyle w:val="Collegamentoipertestuale"/>
            <w:color w:val="auto"/>
          </w:rPr>
          <w:t>https://www.galcapodileuca.it/amministrazione/attivita/avvisi-pubblici/item/riapertura-bando-pubblico-int-4-1-valorizzazione-delle-produzioni-tipiche-locali-8a-scadenza</w:t>
        </w:r>
      </w:hyperlink>
      <w:r>
        <w:rPr>
          <w:color w:val="000000"/>
        </w:rPr>
        <w:br/>
        <w:t> </w:t>
      </w:r>
    </w:p>
    <w:p w:rsidR="004C62C8" w:rsidRDefault="004C62C8" w:rsidP="004C62C8">
      <w:pPr>
        <w:spacing w:before="100" w:beforeAutospacing="1"/>
        <w:rPr>
          <w:color w:val="000000"/>
        </w:rPr>
      </w:pPr>
      <w:r>
        <w:rPr>
          <w:color w:val="000000"/>
        </w:rPr>
        <w:t>  -     Bando intervento 4.2 “Servizi al turismo rurale”</w:t>
      </w:r>
    </w:p>
    <w:p w:rsidR="004C62C8" w:rsidRDefault="004C62C8" w:rsidP="004C62C8">
      <w:pPr>
        <w:spacing w:before="100" w:beforeAutospacing="1"/>
        <w:rPr>
          <w:color w:val="000000"/>
        </w:rPr>
      </w:pPr>
      <w:r>
        <w:rPr>
          <w:color w:val="000000"/>
        </w:rPr>
        <w:t> </w:t>
      </w:r>
      <w:hyperlink r:id="rId7" w:history="1">
        <w:r>
          <w:rPr>
            <w:rStyle w:val="Collegamentoipertestuale"/>
            <w:color w:val="auto"/>
          </w:rPr>
          <w:t>https://www.galcapodileuca.it/amministrazione/attivita/avvisi-pubblici/item/riapertura-bando-pubblico-int-4-2-servizi-al-turismo-rurale-8a-scadenza</w:t>
        </w:r>
      </w:hyperlink>
      <w:r>
        <w:rPr>
          <w:color w:val="000000"/>
        </w:rPr>
        <w:br/>
        <w:t> </w:t>
      </w:r>
    </w:p>
    <w:p w:rsidR="004C62C8" w:rsidRDefault="004C62C8" w:rsidP="004C62C8">
      <w:pPr>
        <w:spacing w:before="100" w:beforeAutospacing="1"/>
        <w:rPr>
          <w:color w:val="000000"/>
        </w:rPr>
      </w:pPr>
      <w:r>
        <w:rPr>
          <w:color w:val="000000"/>
        </w:rPr>
        <w:t>  -     Bando intervento 4.3 “Sperimentazione di varietà colturali arboree”</w:t>
      </w:r>
    </w:p>
    <w:p w:rsidR="004C62C8" w:rsidRDefault="004C62C8" w:rsidP="004C62C8">
      <w:pPr>
        <w:spacing w:before="100" w:beforeAutospacing="1"/>
        <w:rPr>
          <w:color w:val="000000"/>
        </w:rPr>
      </w:pPr>
      <w:r>
        <w:rPr>
          <w:color w:val="000000"/>
        </w:rPr>
        <w:t> </w:t>
      </w:r>
      <w:hyperlink r:id="rId8" w:history="1">
        <w:r>
          <w:rPr>
            <w:rStyle w:val="Collegamentoipertestuale"/>
            <w:color w:val="auto"/>
          </w:rPr>
          <w:t>https://www.galcapodileuca.it/amministrazione/attivita/avvisi-pubblici/item/riapertura-bando-pubblico-intervento-4-3-sperimentazione-di-varieta-colturali-arboree-4a-scadenza</w:t>
        </w:r>
      </w:hyperlink>
      <w:r>
        <w:rPr>
          <w:color w:val="000000"/>
        </w:rPr>
        <w:br/>
        <w:t> </w:t>
      </w:r>
    </w:p>
    <w:p w:rsidR="004C62C8" w:rsidRDefault="004C62C8" w:rsidP="004C62C8">
      <w:pPr>
        <w:spacing w:before="100" w:beforeAutospacing="1"/>
        <w:rPr>
          <w:color w:val="000000"/>
        </w:rPr>
      </w:pPr>
      <w:r>
        <w:rPr>
          <w:color w:val="000000"/>
        </w:rPr>
        <w:lastRenderedPageBreak/>
        <w:t>  -     Bando Intervento 5.1 “Agricoltura sociale”</w:t>
      </w:r>
    </w:p>
    <w:p w:rsidR="004C62C8" w:rsidRDefault="004C62C8" w:rsidP="004C62C8">
      <w:pPr>
        <w:spacing w:before="100" w:beforeAutospacing="1"/>
        <w:rPr>
          <w:color w:val="000000"/>
        </w:rPr>
      </w:pPr>
      <w:r>
        <w:rPr>
          <w:color w:val="000000"/>
        </w:rPr>
        <w:t> </w:t>
      </w:r>
      <w:hyperlink r:id="rId9" w:history="1">
        <w:r>
          <w:rPr>
            <w:rStyle w:val="Collegamentoipertestuale"/>
            <w:color w:val="auto"/>
          </w:rPr>
          <w:t>https://www.galcapodileuca.it/amministrazione/attivita/avvisi-pubblici/item/riapertura-bando-pubblico-int-5-1-agricoltura-sociale-2a-scadenza</w:t>
        </w:r>
      </w:hyperlink>
      <w:r>
        <w:rPr>
          <w:color w:val="000000"/>
        </w:rPr>
        <w:br/>
        <w:t> </w:t>
      </w:r>
    </w:p>
    <w:p w:rsidR="004C62C8" w:rsidRDefault="004C62C8" w:rsidP="004C62C8">
      <w:pPr>
        <w:spacing w:before="100" w:beforeAutospacing="1"/>
        <w:rPr>
          <w:color w:val="000000"/>
        </w:rPr>
      </w:pPr>
      <w:r>
        <w:rPr>
          <w:color w:val="000000"/>
        </w:rPr>
        <w:t>  -     Bando intervento 3.3 “Servizi ambientali e di manutenzione del territorio e del paesaggio”</w:t>
      </w:r>
    </w:p>
    <w:p w:rsidR="004C62C8" w:rsidRDefault="004C62C8" w:rsidP="004C62C8">
      <w:pPr>
        <w:spacing w:before="100" w:beforeAutospacing="1"/>
        <w:rPr>
          <w:color w:val="000000"/>
        </w:rPr>
      </w:pPr>
      <w:r>
        <w:rPr>
          <w:color w:val="000000"/>
        </w:rPr>
        <w:t> </w:t>
      </w:r>
      <w:hyperlink r:id="rId10" w:history="1">
        <w:r>
          <w:rPr>
            <w:rStyle w:val="Collegamentoipertestuale"/>
            <w:color w:val="auto"/>
          </w:rPr>
          <w:t>https://www.galcapodileuca.it/amministrazione/attivita/avvisi-pubblici/item/riapertura-bando-pubblico-intervento-3-3-servizi-ambientali-e-di-manutenzione-del-territorio-e-del-paesaggio-2a-scadenza</w:t>
        </w:r>
      </w:hyperlink>
    </w:p>
    <w:p w:rsidR="00B030B0" w:rsidRDefault="00B030B0" w:rsidP="004C62C8">
      <w:pPr>
        <w:rPr>
          <w:rFonts w:ascii="Arial" w:hAnsi="Arial" w:cs="Arial"/>
          <w:color w:val="000000"/>
        </w:rPr>
      </w:pPr>
    </w:p>
    <w:p w:rsidR="004C62C8" w:rsidRDefault="004C62C8" w:rsidP="004C62C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Per tutti i bandi l</w:t>
      </w:r>
      <w:r>
        <w:rPr>
          <w:rFonts w:ascii="Arial" w:hAnsi="Arial" w:cs="Arial"/>
          <w:b/>
          <w:bCs/>
          <w:color w:val="000000"/>
        </w:rPr>
        <w:t>a scadenza finale è fissata al 22 maggio 2023.</w:t>
      </w:r>
      <w:r>
        <w:rPr>
          <w:rFonts w:ascii="Arial" w:hAnsi="Arial" w:cs="Arial"/>
          <w:b/>
          <w:bCs/>
          <w:color w:val="000000"/>
        </w:rPr>
        <w:br/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5F39F2" w:rsidRDefault="005F39F2"/>
    <w:sectPr w:rsidR="005F3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C8"/>
    <w:rsid w:val="004C62C8"/>
    <w:rsid w:val="00527B2E"/>
    <w:rsid w:val="005F39F2"/>
    <w:rsid w:val="00B0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2C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62C8"/>
    <w:rPr>
      <w:color w:val="000000"/>
      <w:u w:val="single"/>
    </w:rPr>
  </w:style>
  <w:style w:type="paragraph" w:styleId="Paragrafoelenco">
    <w:name w:val="List Paragraph"/>
    <w:basedOn w:val="Normale"/>
    <w:uiPriority w:val="34"/>
    <w:qFormat/>
    <w:rsid w:val="004C62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2C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C62C8"/>
    <w:rPr>
      <w:color w:val="000000"/>
      <w:u w:val="single"/>
    </w:rPr>
  </w:style>
  <w:style w:type="paragraph" w:styleId="Paragrafoelenco">
    <w:name w:val="List Paragraph"/>
    <w:basedOn w:val="Normale"/>
    <w:uiPriority w:val="34"/>
    <w:qFormat/>
    <w:rsid w:val="004C62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capodileuca.it/amministrazione/attivita/avvisi-pubblici/item/riapertura-bando-pubblico-intervento-4-3-sperimentazione-di-varieta-colturali-arboree-4a-scaden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lcapodileuca.it/amministrazione/attivita/avvisi-pubblici/item/riapertura-bando-pubblico-int-4-2-servizi-al-turismo-rurale-8a-scadenz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lcapodileuca.it/amministrazione/attivita/avvisi-pubblici/item/riapertura-bando-pubblico-int-4-1-valorizzazione-delle-produzioni-tipiche-locali-8a-scadenz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galcapodileuca.it/amministrazione/attivita/avvisi-pubblici/item/riapertura-bando-pubblico-intervento-3-3-servizi-ambientali-e-di-manutenzione-del-territorio-e-del-paesaggio-2a-scaden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capodileuca.it/amministrazione/attivita/avvisi-pubblici/item/riapertura-bando-pubblico-int-5-1-agricoltura-sociale-2a-scade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FVantaggio</dc:creator>
  <cp:lastModifiedBy>FVantaggio</cp:lastModifiedBy>
  <cp:revision>4</cp:revision>
  <dcterms:created xsi:type="dcterms:W3CDTF">2023-03-30T14:52:00Z</dcterms:created>
  <dcterms:modified xsi:type="dcterms:W3CDTF">2023-03-30T14:59:00Z</dcterms:modified>
</cp:coreProperties>
</file>