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C5" w:rsidRDefault="00D012C5" w:rsidP="00D012C5">
      <w:pPr>
        <w:ind w:right="567"/>
        <w:jc w:val="center"/>
      </w:pPr>
      <w:r>
        <w:rPr>
          <w:noProof/>
        </w:rPr>
        <w:drawing>
          <wp:inline distT="0" distB="0" distL="0" distR="0">
            <wp:extent cx="781050" cy="990600"/>
            <wp:effectExtent l="19050" t="19050" r="19050" b="19050"/>
            <wp:docPr id="1" name="Immagine 1" descr="stemma civico Tri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ivico Tricase"/>
                    <pic:cNvPicPr>
                      <a:picLocks noChangeAspect="1" noChangeArrowheads="1"/>
                    </pic:cNvPicPr>
                  </pic:nvPicPr>
                  <pic:blipFill>
                    <a:blip r:embed="rId8" cstate="print"/>
                    <a:srcRect/>
                    <a:stretch>
                      <a:fillRect/>
                    </a:stretch>
                  </pic:blipFill>
                  <pic:spPr bwMode="auto">
                    <a:xfrm>
                      <a:off x="0" y="0"/>
                      <a:ext cx="781050" cy="990600"/>
                    </a:xfrm>
                    <a:prstGeom prst="rect">
                      <a:avLst/>
                    </a:prstGeom>
                    <a:noFill/>
                    <a:ln w="6350" cmpd="sng">
                      <a:solidFill>
                        <a:srgbClr val="000000"/>
                      </a:solidFill>
                      <a:miter lim="800000"/>
                      <a:headEnd/>
                      <a:tailEnd/>
                    </a:ln>
                    <a:effectLst/>
                  </pic:spPr>
                </pic:pic>
              </a:graphicData>
            </a:graphic>
          </wp:inline>
        </w:drawing>
      </w:r>
    </w:p>
    <w:p w:rsidR="00D012C5" w:rsidRDefault="00886190" w:rsidP="0018218D">
      <w:pPr>
        <w:ind w:right="567"/>
        <w:jc w:val="center"/>
        <w:outlineLvl w:val="0"/>
      </w:pPr>
      <w:r>
        <w:rPr>
          <w:sz w:val="56"/>
          <w:szCs w:val="56"/>
        </w:rPr>
        <w:t>CITT</w:t>
      </w:r>
      <w:r>
        <w:rPr>
          <w:rFonts w:cs="Arial"/>
          <w:sz w:val="56"/>
          <w:szCs w:val="56"/>
        </w:rPr>
        <w:t>À</w:t>
      </w:r>
      <w:r>
        <w:rPr>
          <w:sz w:val="56"/>
          <w:szCs w:val="56"/>
        </w:rPr>
        <w:t xml:space="preserve"> DI </w:t>
      </w:r>
      <w:r w:rsidR="00D012C5">
        <w:rPr>
          <w:sz w:val="56"/>
          <w:szCs w:val="56"/>
        </w:rPr>
        <w:t>TRICASE</w:t>
      </w:r>
    </w:p>
    <w:p w:rsidR="00D012C5" w:rsidRDefault="00D012C5" w:rsidP="0018218D">
      <w:pPr>
        <w:jc w:val="center"/>
        <w:outlineLvl w:val="0"/>
        <w:rPr>
          <w:rFonts w:ascii="Times New Roman" w:hAnsi="Times New Roman"/>
          <w:sz w:val="28"/>
        </w:rPr>
      </w:pPr>
      <w:r>
        <w:rPr>
          <w:rFonts w:ascii="Times New Roman" w:hAnsi="Times New Roman"/>
          <w:sz w:val="28"/>
        </w:rPr>
        <w:t>Provincia di Lecce</w:t>
      </w:r>
    </w:p>
    <w:p w:rsidR="003809FC" w:rsidRDefault="003809FC" w:rsidP="0018218D">
      <w:pPr>
        <w:jc w:val="center"/>
        <w:outlineLvl w:val="0"/>
        <w:rPr>
          <w:rFonts w:ascii="Times New Roman" w:hAnsi="Times New Roman"/>
          <w:sz w:val="28"/>
        </w:rPr>
      </w:pPr>
    </w:p>
    <w:p w:rsidR="006F08CB" w:rsidRDefault="006F08CB" w:rsidP="0018218D">
      <w:pPr>
        <w:jc w:val="center"/>
        <w:outlineLvl w:val="0"/>
        <w:rPr>
          <w:rFonts w:ascii="Times New Roman" w:hAnsi="Times New Roman"/>
          <w:sz w:val="32"/>
          <w:szCs w:val="32"/>
        </w:rPr>
      </w:pPr>
    </w:p>
    <w:p w:rsidR="008C35FF" w:rsidRDefault="00632902" w:rsidP="0018218D">
      <w:pPr>
        <w:jc w:val="center"/>
        <w:outlineLvl w:val="0"/>
        <w:rPr>
          <w:rFonts w:ascii="Times New Roman" w:hAnsi="Times New Roman"/>
          <w:sz w:val="32"/>
          <w:szCs w:val="32"/>
        </w:rPr>
      </w:pPr>
      <w:r w:rsidRPr="00E84A75">
        <w:rPr>
          <w:rFonts w:ascii="Times New Roman" w:hAnsi="Times New Roman"/>
          <w:sz w:val="32"/>
          <w:szCs w:val="32"/>
        </w:rPr>
        <w:t xml:space="preserve">AVVISO </w:t>
      </w:r>
      <w:r w:rsidR="003A5A65" w:rsidRPr="00E84A75">
        <w:rPr>
          <w:rFonts w:ascii="Times New Roman" w:hAnsi="Times New Roman"/>
          <w:sz w:val="32"/>
          <w:szCs w:val="32"/>
        </w:rPr>
        <w:t>ALLA CITTADINANZA</w:t>
      </w:r>
    </w:p>
    <w:p w:rsidR="00E84A75" w:rsidRDefault="00E84A75" w:rsidP="0018218D">
      <w:pPr>
        <w:jc w:val="center"/>
        <w:outlineLvl w:val="0"/>
        <w:rPr>
          <w:rFonts w:ascii="Times New Roman" w:hAnsi="Times New Roman"/>
          <w:sz w:val="32"/>
          <w:szCs w:val="32"/>
        </w:rPr>
      </w:pPr>
    </w:p>
    <w:p w:rsidR="006F08CB" w:rsidRPr="00E84A75" w:rsidRDefault="006F08CB" w:rsidP="0018218D">
      <w:pPr>
        <w:jc w:val="center"/>
        <w:outlineLvl w:val="0"/>
        <w:rPr>
          <w:rFonts w:ascii="Times New Roman" w:hAnsi="Times New Roman"/>
          <w:sz w:val="32"/>
          <w:szCs w:val="32"/>
        </w:rPr>
      </w:pPr>
    </w:p>
    <w:p w:rsidR="00EE5F3F" w:rsidRPr="006B24C8" w:rsidRDefault="00E84A75" w:rsidP="0018218D">
      <w:pPr>
        <w:jc w:val="center"/>
        <w:outlineLvl w:val="0"/>
        <w:rPr>
          <w:rFonts w:ascii="Times New Roman" w:hAnsi="Times New Roman"/>
          <w:b/>
          <w:sz w:val="32"/>
          <w:szCs w:val="32"/>
        </w:rPr>
      </w:pPr>
      <w:r w:rsidRPr="006B24C8">
        <w:rPr>
          <w:rFonts w:ascii="Times New Roman" w:hAnsi="Times New Roman"/>
          <w:b/>
          <w:sz w:val="32"/>
          <w:szCs w:val="32"/>
        </w:rPr>
        <w:t>MISURE STRAORDINARIE DI SOSTEGNO ALLE FAMIGLIE</w:t>
      </w:r>
    </w:p>
    <w:p w:rsidR="008C35FF" w:rsidRDefault="004D6AF7" w:rsidP="0018218D">
      <w:pPr>
        <w:jc w:val="center"/>
        <w:outlineLvl w:val="0"/>
        <w:rPr>
          <w:rFonts w:ascii="Times New Roman" w:hAnsi="Times New Roman"/>
          <w:sz w:val="28"/>
        </w:rPr>
      </w:pPr>
      <w:r>
        <w:rPr>
          <w:rFonts w:ascii="Times New Roman" w:hAnsi="Times New Roman"/>
          <w:sz w:val="28"/>
        </w:rPr>
        <w:t xml:space="preserve">(Delibera </w:t>
      </w:r>
      <w:r w:rsidR="002E3E6C">
        <w:rPr>
          <w:rFonts w:ascii="Times New Roman" w:hAnsi="Times New Roman"/>
          <w:sz w:val="28"/>
        </w:rPr>
        <w:t>del Commissario Prefettizio</w:t>
      </w:r>
      <w:r>
        <w:rPr>
          <w:rFonts w:ascii="Times New Roman" w:hAnsi="Times New Roman"/>
          <w:sz w:val="28"/>
        </w:rPr>
        <w:t xml:space="preserve"> n.</w:t>
      </w:r>
      <w:r w:rsidR="002E3E6C">
        <w:rPr>
          <w:rFonts w:ascii="Times New Roman" w:hAnsi="Times New Roman"/>
          <w:sz w:val="28"/>
        </w:rPr>
        <w:t xml:space="preserve"> 43 del 24.07.2020</w:t>
      </w:r>
      <w:r>
        <w:rPr>
          <w:rFonts w:ascii="Times New Roman" w:hAnsi="Times New Roman"/>
          <w:sz w:val="28"/>
        </w:rPr>
        <w:t>)</w:t>
      </w:r>
    </w:p>
    <w:p w:rsidR="00E84A75" w:rsidRPr="00B512D2" w:rsidRDefault="008C35FF" w:rsidP="006B24C8">
      <w:pPr>
        <w:spacing w:line="276" w:lineRule="auto"/>
        <w:jc w:val="both"/>
        <w:outlineLvl w:val="0"/>
        <w:rPr>
          <w:rFonts w:ascii="Times New Roman" w:hAnsi="Times New Roman"/>
          <w:szCs w:val="24"/>
        </w:rPr>
      </w:pPr>
      <w:r w:rsidRPr="008C35FF">
        <w:rPr>
          <w:rFonts w:ascii="Times New Roman" w:hAnsi="Times New Roman"/>
          <w:szCs w:val="24"/>
        </w:rPr>
        <w:tab/>
      </w:r>
    </w:p>
    <w:p w:rsidR="00E84A75" w:rsidRPr="00B512D2" w:rsidRDefault="002E3E6C" w:rsidP="002E3E6C">
      <w:pPr>
        <w:ind w:firstLine="708"/>
        <w:jc w:val="both"/>
        <w:outlineLvl w:val="0"/>
        <w:rPr>
          <w:rFonts w:ascii="Times New Roman" w:hAnsi="Times New Roman"/>
          <w:szCs w:val="24"/>
        </w:rPr>
      </w:pPr>
      <w:r>
        <w:rPr>
          <w:rFonts w:ascii="Times New Roman" w:hAnsi="Times New Roman"/>
          <w:szCs w:val="24"/>
        </w:rPr>
        <w:t>I</w:t>
      </w:r>
      <w:r w:rsidR="00E84A75" w:rsidRPr="00B512D2">
        <w:rPr>
          <w:rFonts w:ascii="Times New Roman" w:hAnsi="Times New Roman"/>
          <w:szCs w:val="24"/>
        </w:rPr>
        <w:t xml:space="preserve">n esecuzione </w:t>
      </w:r>
      <w:r w:rsidR="00C2180D" w:rsidRPr="00B512D2">
        <w:rPr>
          <w:rFonts w:ascii="Times New Roman" w:hAnsi="Times New Roman"/>
          <w:szCs w:val="24"/>
        </w:rPr>
        <w:t>della delibera di Giunta Regionale n. 443 del 02/04/2020 avente p</w:t>
      </w:r>
      <w:r w:rsidR="00CE7BA4" w:rsidRPr="00B512D2">
        <w:rPr>
          <w:rFonts w:ascii="Times New Roman" w:hAnsi="Times New Roman"/>
          <w:szCs w:val="24"/>
        </w:rPr>
        <w:t>er oggetto: “Emergenza COVID-19. A</w:t>
      </w:r>
      <w:r w:rsidR="00C2180D" w:rsidRPr="00B512D2">
        <w:rPr>
          <w:rFonts w:ascii="Times New Roman" w:hAnsi="Times New Roman"/>
          <w:szCs w:val="24"/>
        </w:rPr>
        <w:t>ssegnazione ai Comuni di Euro 11.500.000,00 per interventi urgenti ed indifferibili di protezione sociale in favore delle persone in grave stato di bisogno sociale”</w:t>
      </w:r>
      <w:r w:rsidR="00CE7BA4" w:rsidRPr="00B512D2">
        <w:rPr>
          <w:rFonts w:ascii="Times New Roman" w:hAnsi="Times New Roman"/>
          <w:szCs w:val="24"/>
        </w:rPr>
        <w:t xml:space="preserve"> e della </w:t>
      </w:r>
      <w:r w:rsidR="00C2180D" w:rsidRPr="00B512D2">
        <w:rPr>
          <w:rFonts w:ascii="Times New Roman" w:hAnsi="Times New Roman"/>
          <w:szCs w:val="24"/>
        </w:rPr>
        <w:t xml:space="preserve"> </w:t>
      </w:r>
      <w:r w:rsidR="00CE7BA4" w:rsidRPr="00B512D2">
        <w:rPr>
          <w:rFonts w:ascii="Times New Roman" w:hAnsi="Times New Roman"/>
          <w:szCs w:val="24"/>
        </w:rPr>
        <w:t>Deliberazione della Giunta Regionale del 28 Maggio 2020, n. 788 avente ad oggetto “Legge regionale 15 maggio 2020 n. 12. Misure straordinarie per fronteggiare le conseguenze socioeconomiche derivanti dalla pandemia Covid-19 - Assegnazione ai Comuni pugliesi di € 9.473.693,21 per interventi urgenti e indifferibili in favore delle persone e dei nuclei familiari in stato di particolare fragilità sociale a causa della pandemia da Covid-19.”</w:t>
      </w:r>
      <w:r w:rsidR="00E84A75" w:rsidRPr="00B512D2">
        <w:rPr>
          <w:rFonts w:ascii="Times New Roman" w:hAnsi="Times New Roman"/>
          <w:szCs w:val="24"/>
        </w:rPr>
        <w:t xml:space="preserve"> </w:t>
      </w:r>
    </w:p>
    <w:p w:rsidR="00DB141B" w:rsidRPr="00B512D2" w:rsidRDefault="00DB141B" w:rsidP="00B512D2">
      <w:pPr>
        <w:jc w:val="center"/>
        <w:outlineLvl w:val="0"/>
        <w:rPr>
          <w:rFonts w:ascii="Times New Roman" w:hAnsi="Times New Roman"/>
          <w:szCs w:val="24"/>
        </w:rPr>
      </w:pPr>
    </w:p>
    <w:p w:rsidR="00E84A75" w:rsidRPr="00B512D2" w:rsidRDefault="00E84A75" w:rsidP="00B512D2">
      <w:pPr>
        <w:jc w:val="center"/>
        <w:outlineLvl w:val="0"/>
        <w:rPr>
          <w:rFonts w:ascii="Times New Roman" w:hAnsi="Times New Roman"/>
          <w:szCs w:val="24"/>
        </w:rPr>
      </w:pPr>
      <w:r w:rsidRPr="00B512D2">
        <w:rPr>
          <w:rFonts w:ascii="Times New Roman" w:hAnsi="Times New Roman"/>
          <w:szCs w:val="24"/>
        </w:rPr>
        <w:t>SI RENDE NOTO</w:t>
      </w:r>
    </w:p>
    <w:p w:rsidR="00DB141B" w:rsidRPr="00B512D2" w:rsidRDefault="00DB141B" w:rsidP="00B512D2">
      <w:pPr>
        <w:jc w:val="center"/>
        <w:outlineLvl w:val="0"/>
        <w:rPr>
          <w:rFonts w:ascii="Times New Roman" w:hAnsi="Times New Roman"/>
          <w:szCs w:val="24"/>
        </w:rPr>
      </w:pPr>
    </w:p>
    <w:p w:rsidR="00E84A75" w:rsidRPr="00B512D2" w:rsidRDefault="00E84A75" w:rsidP="00B512D2">
      <w:pPr>
        <w:jc w:val="both"/>
        <w:outlineLvl w:val="0"/>
        <w:rPr>
          <w:rFonts w:ascii="Times New Roman" w:hAnsi="Times New Roman"/>
          <w:szCs w:val="24"/>
        </w:rPr>
      </w:pPr>
      <w:r w:rsidRPr="00B512D2">
        <w:rPr>
          <w:rFonts w:ascii="Times New Roman" w:hAnsi="Times New Roman"/>
          <w:szCs w:val="24"/>
        </w:rPr>
        <w:t>Che è indetto avviso pubblico per</w:t>
      </w:r>
      <w:r w:rsidR="00CE7BA4" w:rsidRPr="00B512D2">
        <w:rPr>
          <w:rFonts w:ascii="Times New Roman" w:hAnsi="Times New Roman"/>
          <w:szCs w:val="24"/>
        </w:rPr>
        <w:t xml:space="preserve"> l’erogazione di aiuti finanziari</w:t>
      </w:r>
      <w:r w:rsidRPr="00B512D2">
        <w:rPr>
          <w:rFonts w:ascii="Times New Roman" w:hAnsi="Times New Roman"/>
          <w:szCs w:val="24"/>
        </w:rPr>
        <w:t xml:space="preserve"> destinati alle famiglie che si trovano in grave difficoltà a causa degli effetti economici derivanti dall’emergenza epidemiologica da virus – COVID 19. </w:t>
      </w:r>
    </w:p>
    <w:p w:rsidR="00501013" w:rsidRDefault="00501013" w:rsidP="00B512D2">
      <w:pPr>
        <w:jc w:val="both"/>
        <w:outlineLvl w:val="0"/>
        <w:rPr>
          <w:rFonts w:ascii="Times New Roman" w:hAnsi="Times New Roman"/>
          <w:b/>
          <w:szCs w:val="24"/>
        </w:rPr>
      </w:pPr>
    </w:p>
    <w:p w:rsidR="006F08CB" w:rsidRPr="00B512D2" w:rsidRDefault="006F08CB" w:rsidP="00B512D2">
      <w:pPr>
        <w:jc w:val="both"/>
        <w:outlineLvl w:val="0"/>
        <w:rPr>
          <w:rFonts w:ascii="Times New Roman" w:hAnsi="Times New Roman"/>
          <w:b/>
          <w:szCs w:val="24"/>
        </w:rPr>
      </w:pPr>
    </w:p>
    <w:p w:rsidR="00E84A75" w:rsidRPr="00B512D2" w:rsidRDefault="00E84A75" w:rsidP="00B512D2">
      <w:pPr>
        <w:jc w:val="both"/>
        <w:outlineLvl w:val="0"/>
        <w:rPr>
          <w:rFonts w:ascii="Times New Roman" w:hAnsi="Times New Roman"/>
          <w:b/>
          <w:szCs w:val="24"/>
        </w:rPr>
      </w:pPr>
      <w:r w:rsidRPr="00B512D2">
        <w:rPr>
          <w:rFonts w:ascii="Times New Roman" w:hAnsi="Times New Roman"/>
          <w:b/>
          <w:szCs w:val="24"/>
        </w:rPr>
        <w:t>Modalità di presentazione della domanda</w:t>
      </w:r>
      <w:r w:rsidR="002E3E6C">
        <w:rPr>
          <w:rFonts w:ascii="Times New Roman" w:hAnsi="Times New Roman"/>
          <w:b/>
          <w:szCs w:val="24"/>
        </w:rPr>
        <w:t>.</w:t>
      </w:r>
      <w:r w:rsidRPr="00B512D2">
        <w:rPr>
          <w:rFonts w:ascii="Times New Roman" w:hAnsi="Times New Roman"/>
          <w:b/>
          <w:szCs w:val="24"/>
        </w:rPr>
        <w:t xml:space="preserve"> </w:t>
      </w:r>
    </w:p>
    <w:p w:rsidR="00DB141B" w:rsidRPr="00B512D2" w:rsidRDefault="00E84A75" w:rsidP="00B512D2">
      <w:pPr>
        <w:jc w:val="both"/>
        <w:outlineLvl w:val="0"/>
        <w:rPr>
          <w:rFonts w:ascii="Times New Roman" w:hAnsi="Times New Roman"/>
          <w:szCs w:val="24"/>
        </w:rPr>
      </w:pPr>
      <w:r w:rsidRPr="00B512D2">
        <w:rPr>
          <w:rFonts w:ascii="Times New Roman" w:hAnsi="Times New Roman"/>
          <w:szCs w:val="24"/>
        </w:rPr>
        <w:t>La richiesta di accesso al beneficio deve essere redatta</w:t>
      </w:r>
      <w:r w:rsidR="00B54F46" w:rsidRPr="00B512D2">
        <w:rPr>
          <w:rFonts w:ascii="Times New Roman" w:hAnsi="Times New Roman"/>
          <w:szCs w:val="24"/>
        </w:rPr>
        <w:t>, in forma di autocertificazione a norma del DPR 445/2000,</w:t>
      </w:r>
      <w:r w:rsidRPr="00B512D2">
        <w:rPr>
          <w:rFonts w:ascii="Times New Roman" w:hAnsi="Times New Roman"/>
          <w:szCs w:val="24"/>
        </w:rPr>
        <w:t xml:space="preserve"> esclusivamente secondo la modulistica reperib</w:t>
      </w:r>
      <w:r w:rsidR="002E3E6C">
        <w:rPr>
          <w:rFonts w:ascii="Times New Roman" w:hAnsi="Times New Roman"/>
          <w:szCs w:val="24"/>
        </w:rPr>
        <w:t>ile sul sito istituzionale del C</w:t>
      </w:r>
      <w:r w:rsidRPr="00B512D2">
        <w:rPr>
          <w:rFonts w:ascii="Times New Roman" w:hAnsi="Times New Roman"/>
          <w:szCs w:val="24"/>
        </w:rPr>
        <w:t xml:space="preserve">omune di </w:t>
      </w:r>
      <w:r w:rsidR="00DB141B" w:rsidRPr="00B512D2">
        <w:rPr>
          <w:rFonts w:ascii="Times New Roman" w:hAnsi="Times New Roman"/>
          <w:szCs w:val="24"/>
        </w:rPr>
        <w:t>Tricase</w:t>
      </w:r>
      <w:r w:rsidRPr="00B512D2">
        <w:rPr>
          <w:rFonts w:ascii="Times New Roman" w:hAnsi="Times New Roman"/>
          <w:szCs w:val="24"/>
        </w:rPr>
        <w:t xml:space="preserve"> e si può presentare </w:t>
      </w:r>
      <w:r w:rsidR="00B54F46" w:rsidRPr="00B512D2">
        <w:rPr>
          <w:rFonts w:ascii="Times New Roman" w:hAnsi="Times New Roman"/>
          <w:szCs w:val="24"/>
        </w:rPr>
        <w:t>entro e non oltre le ore 12.00 del</w:t>
      </w:r>
      <w:r w:rsidR="00165C55">
        <w:rPr>
          <w:rFonts w:ascii="Times New Roman" w:hAnsi="Times New Roman"/>
          <w:szCs w:val="24"/>
        </w:rPr>
        <w:t xml:space="preserve"> 25 Settembre 2020</w:t>
      </w:r>
      <w:r w:rsidR="00CE7BA4" w:rsidRPr="00B512D2">
        <w:rPr>
          <w:rFonts w:ascii="Times New Roman" w:hAnsi="Times New Roman"/>
          <w:szCs w:val="24"/>
        </w:rPr>
        <w:t xml:space="preserve">, </w:t>
      </w:r>
      <w:r w:rsidRPr="00B512D2">
        <w:rPr>
          <w:rFonts w:ascii="Times New Roman" w:hAnsi="Times New Roman"/>
          <w:szCs w:val="24"/>
        </w:rPr>
        <w:t>attraverso le modalità che</w:t>
      </w:r>
      <w:r w:rsidR="006B24C8">
        <w:rPr>
          <w:rFonts w:ascii="Times New Roman" w:hAnsi="Times New Roman"/>
          <w:szCs w:val="24"/>
        </w:rPr>
        <w:t xml:space="preserve"> vengono esplicitate di seguito.</w:t>
      </w:r>
      <w:r w:rsidRPr="00B512D2">
        <w:rPr>
          <w:rFonts w:ascii="Times New Roman" w:hAnsi="Times New Roman"/>
          <w:szCs w:val="24"/>
        </w:rPr>
        <w:t xml:space="preserve"> </w:t>
      </w:r>
    </w:p>
    <w:p w:rsidR="00DB141B" w:rsidRPr="00B512D2" w:rsidRDefault="005D5519" w:rsidP="00B512D2">
      <w:pPr>
        <w:jc w:val="both"/>
        <w:outlineLvl w:val="0"/>
        <w:rPr>
          <w:rFonts w:ascii="Times New Roman" w:hAnsi="Times New Roman"/>
          <w:szCs w:val="24"/>
        </w:rPr>
      </w:pPr>
      <w:r w:rsidRPr="00B512D2">
        <w:rPr>
          <w:rFonts w:ascii="Times New Roman" w:hAnsi="Times New Roman"/>
          <w:szCs w:val="24"/>
        </w:rPr>
        <w:t>L</w:t>
      </w:r>
      <w:r w:rsidR="00E84A75" w:rsidRPr="00B512D2">
        <w:rPr>
          <w:rFonts w:ascii="Times New Roman" w:hAnsi="Times New Roman"/>
          <w:szCs w:val="24"/>
        </w:rPr>
        <w:t>’istanza deve essere compilata dettagliatamente in ogni sua parte, debitamente sottoscritta, corredata dalla copia del documento di identità del dichiarante in corso di validità, ed inoltrata  tramite</w:t>
      </w:r>
      <w:r w:rsidR="00B54F46" w:rsidRPr="00B512D2">
        <w:rPr>
          <w:rFonts w:ascii="Times New Roman" w:hAnsi="Times New Roman"/>
          <w:szCs w:val="24"/>
        </w:rPr>
        <w:t xml:space="preserve"> posta elettronica</w:t>
      </w:r>
      <w:r w:rsidR="00E84A75" w:rsidRPr="00B512D2">
        <w:rPr>
          <w:rFonts w:ascii="Times New Roman" w:hAnsi="Times New Roman"/>
          <w:szCs w:val="24"/>
        </w:rPr>
        <w:t xml:space="preserve"> </w:t>
      </w:r>
      <w:r w:rsidR="00B54F46" w:rsidRPr="00B512D2">
        <w:rPr>
          <w:rFonts w:ascii="Times New Roman" w:hAnsi="Times New Roman"/>
          <w:szCs w:val="24"/>
        </w:rPr>
        <w:t xml:space="preserve">all’indirizzo: </w:t>
      </w:r>
      <w:hyperlink r:id="rId9" w:history="1">
        <w:r w:rsidR="00DB5DFC" w:rsidRPr="00B412EE">
          <w:rPr>
            <w:rStyle w:val="Collegamentoipertestuale"/>
            <w:rFonts w:ascii="Times New Roman" w:hAnsi="Times New Roman"/>
            <w:szCs w:val="24"/>
          </w:rPr>
          <w:t>presentazionedomande@comune.tricase.le.it</w:t>
        </w:r>
      </w:hyperlink>
      <w:r w:rsidR="00B54F46" w:rsidRPr="00B512D2">
        <w:rPr>
          <w:rFonts w:ascii="Times New Roman" w:hAnsi="Times New Roman"/>
          <w:szCs w:val="24"/>
        </w:rPr>
        <w:t>, oppure consegnata a mano direttamente</w:t>
      </w:r>
      <w:r w:rsidR="00BE6E73" w:rsidRPr="00B512D2">
        <w:rPr>
          <w:rFonts w:ascii="Times New Roman" w:hAnsi="Times New Roman"/>
          <w:szCs w:val="24"/>
        </w:rPr>
        <w:t xml:space="preserve"> </w:t>
      </w:r>
      <w:r w:rsidR="00B54F46" w:rsidRPr="00B512D2">
        <w:rPr>
          <w:rFonts w:ascii="Times New Roman" w:hAnsi="Times New Roman"/>
          <w:szCs w:val="24"/>
        </w:rPr>
        <w:t>all’Ufficio protocollo del Comune di Tricase</w:t>
      </w:r>
      <w:r w:rsidR="007C4AEE">
        <w:rPr>
          <w:rFonts w:ascii="Times New Roman" w:hAnsi="Times New Roman"/>
          <w:szCs w:val="24"/>
        </w:rPr>
        <w:t>,</w:t>
      </w:r>
      <w:r w:rsidR="00B54F46" w:rsidRPr="00B512D2">
        <w:rPr>
          <w:rFonts w:ascii="Times New Roman" w:hAnsi="Times New Roman"/>
          <w:szCs w:val="24"/>
        </w:rPr>
        <w:t xml:space="preserve"> Piazza Pisanelli n. 1.</w:t>
      </w:r>
    </w:p>
    <w:p w:rsidR="00B54F46" w:rsidRPr="00B512D2" w:rsidRDefault="00B54F46" w:rsidP="00B512D2">
      <w:pPr>
        <w:jc w:val="both"/>
        <w:outlineLvl w:val="0"/>
        <w:rPr>
          <w:rFonts w:ascii="Times New Roman" w:hAnsi="Times New Roman"/>
          <w:szCs w:val="24"/>
        </w:rPr>
      </w:pPr>
      <w:r w:rsidRPr="00B512D2">
        <w:rPr>
          <w:rFonts w:ascii="Times New Roman" w:hAnsi="Times New Roman"/>
          <w:szCs w:val="24"/>
          <w:u w:val="single"/>
        </w:rPr>
        <w:t>Si consiglia, ove possibile, di utilizzare la trasmissione a mezzo posta elettronica, utilizzando anche la casella postale di persona diversa dal richiedente</w:t>
      </w:r>
      <w:r w:rsidRPr="00B512D2">
        <w:rPr>
          <w:rFonts w:ascii="Times New Roman" w:hAnsi="Times New Roman"/>
          <w:szCs w:val="24"/>
        </w:rPr>
        <w:t>.</w:t>
      </w:r>
    </w:p>
    <w:p w:rsidR="00F7110F" w:rsidRDefault="00AD1A5A" w:rsidP="00B512D2">
      <w:pPr>
        <w:jc w:val="both"/>
        <w:outlineLvl w:val="0"/>
        <w:rPr>
          <w:rFonts w:ascii="Times New Roman" w:hAnsi="Times New Roman"/>
          <w:szCs w:val="24"/>
        </w:rPr>
      </w:pPr>
      <w:r w:rsidRPr="00B512D2">
        <w:rPr>
          <w:rFonts w:ascii="Times New Roman" w:hAnsi="Times New Roman"/>
          <w:szCs w:val="24"/>
        </w:rPr>
        <w:t>L’istanza deve essere pres</w:t>
      </w:r>
      <w:r w:rsidR="00C54622" w:rsidRPr="00B512D2">
        <w:rPr>
          <w:rFonts w:ascii="Times New Roman" w:hAnsi="Times New Roman"/>
          <w:szCs w:val="24"/>
        </w:rPr>
        <w:t>entata da un solo componente per ogni</w:t>
      </w:r>
      <w:r w:rsidRPr="00B512D2">
        <w:rPr>
          <w:rFonts w:ascii="Times New Roman" w:hAnsi="Times New Roman"/>
          <w:szCs w:val="24"/>
        </w:rPr>
        <w:t xml:space="preserve"> nucleo familiare</w:t>
      </w:r>
      <w:r w:rsidR="00F7110F" w:rsidRPr="00B512D2">
        <w:rPr>
          <w:rFonts w:ascii="Times New Roman" w:hAnsi="Times New Roman"/>
          <w:szCs w:val="24"/>
        </w:rPr>
        <w:t>.</w:t>
      </w:r>
    </w:p>
    <w:p w:rsidR="00DB5DFC" w:rsidRDefault="00DB5DFC" w:rsidP="00B512D2">
      <w:pPr>
        <w:jc w:val="both"/>
        <w:outlineLvl w:val="0"/>
        <w:rPr>
          <w:rFonts w:ascii="Times New Roman" w:hAnsi="Times New Roman"/>
          <w:szCs w:val="24"/>
        </w:rPr>
      </w:pPr>
      <w:r>
        <w:rPr>
          <w:rFonts w:ascii="Times New Roman" w:hAnsi="Times New Roman"/>
          <w:szCs w:val="24"/>
        </w:rPr>
        <w:t>Le domande pervenute oltre il termine previsto non verranno valutate, salvo che residuino delle risorse dopo la conclusione dell’istruttoria relativa alle domande pervenute nei termini.</w:t>
      </w:r>
    </w:p>
    <w:p w:rsidR="00B35093" w:rsidRPr="00B512D2" w:rsidRDefault="00B35093" w:rsidP="00B512D2">
      <w:pPr>
        <w:jc w:val="both"/>
        <w:outlineLvl w:val="0"/>
        <w:rPr>
          <w:rFonts w:ascii="Times New Roman" w:hAnsi="Times New Roman"/>
          <w:szCs w:val="24"/>
        </w:rPr>
      </w:pPr>
    </w:p>
    <w:p w:rsidR="00167662" w:rsidRPr="00B512D2" w:rsidRDefault="00FE6379" w:rsidP="00B512D2">
      <w:pPr>
        <w:jc w:val="both"/>
        <w:outlineLvl w:val="0"/>
        <w:rPr>
          <w:rFonts w:ascii="Times New Roman" w:hAnsi="Times New Roman"/>
          <w:b/>
          <w:szCs w:val="24"/>
        </w:rPr>
      </w:pPr>
      <w:r w:rsidRPr="00B512D2">
        <w:rPr>
          <w:rFonts w:ascii="Times New Roman" w:hAnsi="Times New Roman"/>
          <w:b/>
          <w:szCs w:val="24"/>
        </w:rPr>
        <w:lastRenderedPageBreak/>
        <w:t>Destinatari e r</w:t>
      </w:r>
      <w:r w:rsidR="00AD1A5A" w:rsidRPr="00B512D2">
        <w:rPr>
          <w:rFonts w:ascii="Times New Roman" w:hAnsi="Times New Roman"/>
          <w:b/>
          <w:szCs w:val="24"/>
        </w:rPr>
        <w:t>equisiti d</w:t>
      </w:r>
      <w:r w:rsidR="00C54622" w:rsidRPr="00B512D2">
        <w:rPr>
          <w:rFonts w:ascii="Times New Roman" w:hAnsi="Times New Roman"/>
          <w:b/>
          <w:szCs w:val="24"/>
        </w:rPr>
        <w:t>i accesso al beneficio</w:t>
      </w:r>
      <w:r w:rsidR="00167662" w:rsidRPr="00B512D2">
        <w:rPr>
          <w:rFonts w:ascii="Times New Roman" w:hAnsi="Times New Roman"/>
          <w:b/>
          <w:szCs w:val="24"/>
        </w:rPr>
        <w:t>.</w:t>
      </w:r>
    </w:p>
    <w:p w:rsidR="00167662" w:rsidRPr="006D1C26" w:rsidRDefault="00C54622" w:rsidP="006D1C26">
      <w:pPr>
        <w:pStyle w:val="Paragrafoelenco"/>
        <w:numPr>
          <w:ilvl w:val="0"/>
          <w:numId w:val="9"/>
        </w:numPr>
        <w:jc w:val="both"/>
        <w:outlineLvl w:val="0"/>
        <w:rPr>
          <w:rFonts w:ascii="Times New Roman" w:hAnsi="Times New Roman"/>
          <w:szCs w:val="24"/>
        </w:rPr>
      </w:pPr>
      <w:r w:rsidRPr="00B512D2">
        <w:rPr>
          <w:rFonts w:ascii="Times New Roman" w:hAnsi="Times New Roman"/>
          <w:szCs w:val="24"/>
        </w:rPr>
        <w:t>Tutti i cittadini</w:t>
      </w:r>
      <w:r w:rsidR="00FE6379" w:rsidRPr="00B512D2">
        <w:rPr>
          <w:rFonts w:ascii="Times New Roman" w:hAnsi="Times New Roman"/>
          <w:szCs w:val="24"/>
        </w:rPr>
        <w:t xml:space="preserve"> r</w:t>
      </w:r>
      <w:r w:rsidR="004D6AF7" w:rsidRPr="00B512D2">
        <w:rPr>
          <w:rFonts w:ascii="Times New Roman" w:hAnsi="Times New Roman"/>
          <w:szCs w:val="24"/>
        </w:rPr>
        <w:t>esiden</w:t>
      </w:r>
      <w:r w:rsidR="00FE6379" w:rsidRPr="00B512D2">
        <w:rPr>
          <w:rFonts w:ascii="Times New Roman" w:hAnsi="Times New Roman"/>
          <w:szCs w:val="24"/>
        </w:rPr>
        <w:t>ti</w:t>
      </w:r>
      <w:r w:rsidR="00F823EF" w:rsidRPr="00B512D2">
        <w:rPr>
          <w:rFonts w:ascii="Times New Roman" w:hAnsi="Times New Roman"/>
          <w:szCs w:val="24"/>
        </w:rPr>
        <w:t xml:space="preserve"> nel Comune di Tricase</w:t>
      </w:r>
      <w:r w:rsidR="004D6AF7" w:rsidRPr="00B512D2">
        <w:rPr>
          <w:rFonts w:ascii="Times New Roman" w:hAnsi="Times New Roman"/>
          <w:szCs w:val="24"/>
        </w:rPr>
        <w:t>;</w:t>
      </w:r>
    </w:p>
    <w:p w:rsidR="00A77F03" w:rsidRPr="00B512D2" w:rsidRDefault="00FE6379" w:rsidP="00B512D2">
      <w:pPr>
        <w:pStyle w:val="Paragrafoelenco"/>
        <w:numPr>
          <w:ilvl w:val="0"/>
          <w:numId w:val="9"/>
        </w:numPr>
        <w:jc w:val="both"/>
        <w:outlineLvl w:val="0"/>
        <w:rPr>
          <w:rFonts w:ascii="Times New Roman" w:hAnsi="Times New Roman"/>
          <w:szCs w:val="24"/>
        </w:rPr>
      </w:pPr>
      <w:r w:rsidRPr="00B512D2">
        <w:rPr>
          <w:rFonts w:ascii="Times New Roman" w:hAnsi="Times New Roman"/>
          <w:szCs w:val="24"/>
        </w:rPr>
        <w:t>Nuclei familiari con</w:t>
      </w:r>
      <w:r w:rsidR="00CE4B39" w:rsidRPr="00B512D2">
        <w:rPr>
          <w:rFonts w:ascii="Times New Roman" w:hAnsi="Times New Roman"/>
          <w:szCs w:val="24"/>
        </w:rPr>
        <w:t xml:space="preserve"> un </w:t>
      </w:r>
      <w:r w:rsidR="004D6AF7" w:rsidRPr="00B512D2">
        <w:rPr>
          <w:rFonts w:ascii="Times New Roman" w:hAnsi="Times New Roman"/>
          <w:szCs w:val="24"/>
        </w:rPr>
        <w:t>reddito</w:t>
      </w:r>
      <w:r w:rsidR="00CE4B39" w:rsidRPr="00B512D2">
        <w:rPr>
          <w:rFonts w:ascii="Times New Roman" w:hAnsi="Times New Roman"/>
          <w:szCs w:val="24"/>
        </w:rPr>
        <w:t xml:space="preserve"> </w:t>
      </w:r>
      <w:r w:rsidRPr="00B512D2">
        <w:rPr>
          <w:rFonts w:ascii="Times New Roman" w:hAnsi="Times New Roman"/>
          <w:szCs w:val="24"/>
        </w:rPr>
        <w:t xml:space="preserve">familiare </w:t>
      </w:r>
      <w:r w:rsidR="00CE4B39" w:rsidRPr="00B512D2">
        <w:rPr>
          <w:rFonts w:ascii="Times New Roman" w:hAnsi="Times New Roman"/>
          <w:szCs w:val="24"/>
        </w:rPr>
        <w:t>complessivo</w:t>
      </w:r>
      <w:r w:rsidR="00B35093">
        <w:rPr>
          <w:rFonts w:ascii="Times New Roman" w:hAnsi="Times New Roman"/>
          <w:szCs w:val="24"/>
        </w:rPr>
        <w:t xml:space="preserve"> </w:t>
      </w:r>
      <w:r w:rsidR="00096E6A" w:rsidRPr="00B512D2">
        <w:rPr>
          <w:rFonts w:ascii="Times New Roman" w:hAnsi="Times New Roman"/>
          <w:szCs w:val="24"/>
        </w:rPr>
        <w:t>mensile</w:t>
      </w:r>
      <w:r w:rsidR="00096E6A">
        <w:rPr>
          <w:rFonts w:ascii="Times New Roman" w:hAnsi="Times New Roman"/>
          <w:szCs w:val="24"/>
        </w:rPr>
        <w:t xml:space="preserve"> medio </w:t>
      </w:r>
      <w:r w:rsidR="009A2D9D">
        <w:rPr>
          <w:rFonts w:ascii="Times New Roman" w:hAnsi="Times New Roman"/>
          <w:szCs w:val="24"/>
        </w:rPr>
        <w:t>nell’anno in corso</w:t>
      </w:r>
      <w:r w:rsidR="00CE4B39" w:rsidRPr="00B512D2">
        <w:rPr>
          <w:rFonts w:ascii="Times New Roman" w:hAnsi="Times New Roman"/>
          <w:szCs w:val="24"/>
        </w:rPr>
        <w:t xml:space="preserve"> (</w:t>
      </w:r>
      <w:r w:rsidRPr="00B512D2">
        <w:rPr>
          <w:rFonts w:ascii="Times New Roman" w:hAnsi="Times New Roman"/>
          <w:szCs w:val="24"/>
        </w:rPr>
        <w:t xml:space="preserve">reddito derivante </w:t>
      </w:r>
      <w:r w:rsidR="003B7FA0">
        <w:rPr>
          <w:rFonts w:ascii="Times New Roman" w:hAnsi="Times New Roman"/>
          <w:szCs w:val="24"/>
        </w:rPr>
        <w:t>da qualsiasi attività lavorativa anche saltuaria o occasionale</w:t>
      </w:r>
      <w:r w:rsidR="006E10C0" w:rsidRPr="00B512D2">
        <w:rPr>
          <w:rFonts w:ascii="Times New Roman" w:hAnsi="Times New Roman"/>
          <w:szCs w:val="24"/>
        </w:rPr>
        <w:t xml:space="preserve">, </w:t>
      </w:r>
      <w:r w:rsidRPr="00B512D2">
        <w:rPr>
          <w:rFonts w:ascii="Times New Roman" w:hAnsi="Times New Roman"/>
          <w:szCs w:val="24"/>
        </w:rPr>
        <w:t>pensioni</w:t>
      </w:r>
      <w:r w:rsidR="00CE4B39" w:rsidRPr="00B512D2">
        <w:rPr>
          <w:rFonts w:ascii="Times New Roman" w:hAnsi="Times New Roman"/>
          <w:szCs w:val="24"/>
        </w:rPr>
        <w:t>, in</w:t>
      </w:r>
      <w:r w:rsidRPr="00B512D2">
        <w:rPr>
          <w:rFonts w:ascii="Times New Roman" w:hAnsi="Times New Roman"/>
          <w:szCs w:val="24"/>
        </w:rPr>
        <w:t>dennità di accompagnamento</w:t>
      </w:r>
      <w:r w:rsidR="00CE4B39" w:rsidRPr="00B512D2">
        <w:rPr>
          <w:rFonts w:ascii="Times New Roman" w:hAnsi="Times New Roman"/>
          <w:szCs w:val="24"/>
        </w:rPr>
        <w:t>,</w:t>
      </w:r>
      <w:r w:rsidR="00096E6A">
        <w:rPr>
          <w:rFonts w:ascii="Times New Roman" w:hAnsi="Times New Roman"/>
          <w:szCs w:val="24"/>
        </w:rPr>
        <w:t xml:space="preserve"> </w:t>
      </w:r>
      <w:r w:rsidR="00CE4B39" w:rsidRPr="00B512D2">
        <w:rPr>
          <w:rFonts w:ascii="Times New Roman" w:hAnsi="Times New Roman"/>
          <w:szCs w:val="24"/>
        </w:rPr>
        <w:t xml:space="preserve">NASPI, </w:t>
      </w:r>
      <w:r w:rsidR="00CA3EC2" w:rsidRPr="00B512D2">
        <w:rPr>
          <w:rFonts w:ascii="Times New Roman" w:hAnsi="Times New Roman"/>
          <w:szCs w:val="24"/>
        </w:rPr>
        <w:t>misure di sostegno</w:t>
      </w:r>
      <w:r w:rsidR="00EE2D13" w:rsidRPr="00B512D2">
        <w:rPr>
          <w:rFonts w:ascii="Times New Roman" w:hAnsi="Times New Roman"/>
          <w:szCs w:val="24"/>
        </w:rPr>
        <w:t xml:space="preserve"> pubblico</w:t>
      </w:r>
      <w:r w:rsidR="007C4AEE">
        <w:rPr>
          <w:rFonts w:ascii="Times New Roman" w:hAnsi="Times New Roman"/>
          <w:szCs w:val="24"/>
        </w:rPr>
        <w:t>:</w:t>
      </w:r>
      <w:r w:rsidR="00CA3EC2" w:rsidRPr="00B512D2">
        <w:rPr>
          <w:rFonts w:ascii="Times New Roman" w:hAnsi="Times New Roman"/>
          <w:szCs w:val="24"/>
        </w:rPr>
        <w:t xml:space="preserve"> </w:t>
      </w:r>
      <w:r w:rsidR="007C4AEE" w:rsidRPr="00B512D2">
        <w:rPr>
          <w:rFonts w:ascii="Times New Roman" w:hAnsi="Times New Roman"/>
          <w:szCs w:val="24"/>
        </w:rPr>
        <w:t xml:space="preserve">Red, Rei, RdC, </w:t>
      </w:r>
      <w:r w:rsidR="00CA3EC2" w:rsidRPr="00B512D2">
        <w:rPr>
          <w:rFonts w:ascii="Times New Roman" w:hAnsi="Times New Roman"/>
          <w:szCs w:val="24"/>
        </w:rPr>
        <w:t>altro</w:t>
      </w:r>
      <w:r w:rsidR="00CE4B39" w:rsidRPr="00B512D2">
        <w:rPr>
          <w:rFonts w:ascii="Times New Roman" w:hAnsi="Times New Roman"/>
          <w:szCs w:val="24"/>
        </w:rPr>
        <w:t xml:space="preserve">) </w:t>
      </w:r>
      <w:r w:rsidR="00EE2D13" w:rsidRPr="00B512D2">
        <w:rPr>
          <w:rFonts w:ascii="Times New Roman" w:hAnsi="Times New Roman"/>
          <w:szCs w:val="24"/>
        </w:rPr>
        <w:t>pari o inferiore</w:t>
      </w:r>
      <w:r w:rsidR="00CE4B39" w:rsidRPr="00B512D2">
        <w:rPr>
          <w:rFonts w:ascii="Times New Roman" w:hAnsi="Times New Roman"/>
          <w:szCs w:val="24"/>
        </w:rPr>
        <w:t xml:space="preserve"> a quell</w:t>
      </w:r>
      <w:r w:rsidR="005D5519" w:rsidRPr="00B512D2">
        <w:rPr>
          <w:rFonts w:ascii="Times New Roman" w:hAnsi="Times New Roman"/>
          <w:szCs w:val="24"/>
        </w:rPr>
        <w:t>i</w:t>
      </w:r>
      <w:r w:rsidR="00EE2D13" w:rsidRPr="00B512D2">
        <w:rPr>
          <w:rFonts w:ascii="Times New Roman" w:hAnsi="Times New Roman"/>
          <w:szCs w:val="24"/>
        </w:rPr>
        <w:t xml:space="preserve"> indicat</w:t>
      </w:r>
      <w:r w:rsidR="005D5519" w:rsidRPr="00B512D2">
        <w:rPr>
          <w:rFonts w:ascii="Times New Roman" w:hAnsi="Times New Roman"/>
          <w:szCs w:val="24"/>
        </w:rPr>
        <w:t>i</w:t>
      </w:r>
      <w:r w:rsidR="00394E23" w:rsidRPr="00B512D2">
        <w:rPr>
          <w:rFonts w:ascii="Times New Roman" w:hAnsi="Times New Roman"/>
          <w:szCs w:val="24"/>
        </w:rPr>
        <w:t xml:space="preserve"> nella tabella</w:t>
      </w:r>
      <w:r w:rsidR="005D5519" w:rsidRPr="00B512D2">
        <w:rPr>
          <w:rFonts w:ascii="Times New Roman" w:hAnsi="Times New Roman"/>
          <w:szCs w:val="24"/>
        </w:rPr>
        <w:t xml:space="preserve"> A </w:t>
      </w:r>
    </w:p>
    <w:tbl>
      <w:tblPr>
        <w:tblStyle w:val="Grigliatabella"/>
        <w:tblpPr w:leftFromText="141" w:rightFromText="141" w:vertAnchor="text" w:horzAnchor="margin" w:tblpXSpec="center" w:tblpY="227"/>
        <w:tblW w:w="0" w:type="auto"/>
        <w:tblLook w:val="04A0"/>
      </w:tblPr>
      <w:tblGrid>
        <w:gridCol w:w="5920"/>
        <w:gridCol w:w="1559"/>
      </w:tblGrid>
      <w:tr w:rsidR="000B56A2" w:rsidRPr="00B512D2" w:rsidTr="00790CB7">
        <w:tc>
          <w:tcPr>
            <w:tcW w:w="7479" w:type="dxa"/>
            <w:gridSpan w:val="2"/>
          </w:tcPr>
          <w:p w:rsidR="000B56A2" w:rsidRPr="00B512D2" w:rsidRDefault="000B56A2" w:rsidP="00B512D2">
            <w:pPr>
              <w:jc w:val="both"/>
              <w:outlineLvl w:val="0"/>
              <w:rPr>
                <w:rFonts w:ascii="Times New Roman" w:hAnsi="Times New Roman"/>
                <w:sz w:val="24"/>
                <w:szCs w:val="24"/>
              </w:rPr>
            </w:pPr>
            <w:r w:rsidRPr="000B56A2">
              <w:rPr>
                <w:rFonts w:ascii="Times New Roman" w:hAnsi="Times New Roman"/>
                <w:b/>
                <w:szCs w:val="22"/>
              </w:rPr>
              <w:t>Tabella</w:t>
            </w:r>
            <w:r w:rsidRPr="007C4AEE">
              <w:rPr>
                <w:rFonts w:ascii="Times New Roman" w:hAnsi="Times New Roman"/>
                <w:b/>
                <w:sz w:val="24"/>
                <w:szCs w:val="24"/>
              </w:rPr>
              <w:t xml:space="preserve"> </w:t>
            </w:r>
            <w:r w:rsidR="006F08CB">
              <w:rPr>
                <w:rFonts w:ascii="Times New Roman" w:hAnsi="Times New Roman"/>
                <w:szCs w:val="22"/>
              </w:rPr>
              <w:t>“A</w:t>
            </w:r>
            <w:r w:rsidRPr="000B56A2">
              <w:rPr>
                <w:rFonts w:ascii="Times New Roman" w:hAnsi="Times New Roman"/>
                <w:szCs w:val="22"/>
              </w:rPr>
              <w:t>”</w:t>
            </w:r>
            <w:r w:rsidRPr="00B512D2">
              <w:rPr>
                <w:rFonts w:ascii="Times New Roman" w:hAnsi="Times New Roman"/>
                <w:sz w:val="24"/>
                <w:szCs w:val="24"/>
              </w:rPr>
              <w:t xml:space="preserve"> </w:t>
            </w:r>
          </w:p>
        </w:tc>
      </w:tr>
      <w:tr w:rsidR="00420D9D" w:rsidRPr="00B512D2" w:rsidTr="006D1C26">
        <w:tc>
          <w:tcPr>
            <w:tcW w:w="5920" w:type="dxa"/>
          </w:tcPr>
          <w:p w:rsidR="00420D9D" w:rsidRPr="00B512D2" w:rsidRDefault="00420D9D" w:rsidP="006D1C26">
            <w:pPr>
              <w:jc w:val="both"/>
              <w:outlineLvl w:val="0"/>
              <w:rPr>
                <w:rFonts w:ascii="Times New Roman" w:hAnsi="Times New Roman"/>
                <w:sz w:val="24"/>
                <w:szCs w:val="24"/>
              </w:rPr>
            </w:pPr>
            <w:r w:rsidRPr="00B512D2">
              <w:rPr>
                <w:rFonts w:ascii="Times New Roman" w:hAnsi="Times New Roman"/>
                <w:sz w:val="24"/>
                <w:szCs w:val="24"/>
              </w:rPr>
              <w:t xml:space="preserve"> nucleo familiare composto da 1 persona       </w:t>
            </w:r>
          </w:p>
        </w:tc>
        <w:tc>
          <w:tcPr>
            <w:tcW w:w="1559" w:type="dxa"/>
          </w:tcPr>
          <w:p w:rsidR="00420D9D" w:rsidRPr="00B512D2" w:rsidRDefault="00420D9D" w:rsidP="00B512D2">
            <w:pPr>
              <w:jc w:val="both"/>
              <w:outlineLvl w:val="0"/>
              <w:rPr>
                <w:rFonts w:ascii="Times New Roman" w:hAnsi="Times New Roman"/>
                <w:sz w:val="24"/>
                <w:szCs w:val="24"/>
              </w:rPr>
            </w:pPr>
            <w:r w:rsidRPr="00B512D2">
              <w:rPr>
                <w:rFonts w:ascii="Times New Roman" w:hAnsi="Times New Roman"/>
                <w:sz w:val="24"/>
                <w:szCs w:val="24"/>
              </w:rPr>
              <w:t>€ 400,00</w:t>
            </w:r>
          </w:p>
        </w:tc>
      </w:tr>
      <w:tr w:rsidR="00420D9D" w:rsidRPr="00B512D2" w:rsidTr="006D1C26">
        <w:tc>
          <w:tcPr>
            <w:tcW w:w="5920" w:type="dxa"/>
          </w:tcPr>
          <w:p w:rsidR="00420D9D" w:rsidRPr="00B512D2" w:rsidRDefault="00420D9D" w:rsidP="006D1C26">
            <w:pPr>
              <w:jc w:val="both"/>
              <w:outlineLvl w:val="0"/>
              <w:rPr>
                <w:rFonts w:ascii="Times New Roman" w:hAnsi="Times New Roman"/>
                <w:sz w:val="24"/>
                <w:szCs w:val="24"/>
              </w:rPr>
            </w:pPr>
            <w:r w:rsidRPr="00B512D2">
              <w:rPr>
                <w:rFonts w:ascii="Times New Roman" w:hAnsi="Times New Roman"/>
                <w:sz w:val="24"/>
                <w:szCs w:val="24"/>
              </w:rPr>
              <w:t xml:space="preserve">nucleo familiare composto da 2 persone       </w:t>
            </w:r>
          </w:p>
        </w:tc>
        <w:tc>
          <w:tcPr>
            <w:tcW w:w="1559" w:type="dxa"/>
          </w:tcPr>
          <w:p w:rsidR="00420D9D" w:rsidRPr="00B512D2" w:rsidRDefault="00420D9D" w:rsidP="00B512D2">
            <w:pPr>
              <w:jc w:val="both"/>
              <w:outlineLvl w:val="0"/>
              <w:rPr>
                <w:rFonts w:ascii="Times New Roman" w:hAnsi="Times New Roman"/>
                <w:sz w:val="24"/>
                <w:szCs w:val="24"/>
              </w:rPr>
            </w:pPr>
            <w:r w:rsidRPr="00B512D2">
              <w:rPr>
                <w:rFonts w:ascii="Times New Roman" w:hAnsi="Times New Roman"/>
                <w:sz w:val="24"/>
                <w:szCs w:val="24"/>
              </w:rPr>
              <w:t>€ 600,00</w:t>
            </w:r>
          </w:p>
        </w:tc>
      </w:tr>
      <w:tr w:rsidR="00420D9D" w:rsidRPr="00B512D2" w:rsidTr="006D1C26">
        <w:tc>
          <w:tcPr>
            <w:tcW w:w="5920" w:type="dxa"/>
          </w:tcPr>
          <w:p w:rsidR="00420D9D" w:rsidRPr="00B512D2" w:rsidRDefault="00420D9D" w:rsidP="006D1C26">
            <w:pPr>
              <w:jc w:val="both"/>
              <w:outlineLvl w:val="0"/>
              <w:rPr>
                <w:rFonts w:ascii="Times New Roman" w:hAnsi="Times New Roman"/>
                <w:sz w:val="24"/>
                <w:szCs w:val="24"/>
              </w:rPr>
            </w:pPr>
            <w:r w:rsidRPr="00B512D2">
              <w:rPr>
                <w:rFonts w:ascii="Times New Roman" w:hAnsi="Times New Roman"/>
                <w:sz w:val="24"/>
                <w:szCs w:val="24"/>
              </w:rPr>
              <w:t xml:space="preserve">nucleo familiare composto da 3 persone      </w:t>
            </w:r>
          </w:p>
        </w:tc>
        <w:tc>
          <w:tcPr>
            <w:tcW w:w="1559" w:type="dxa"/>
          </w:tcPr>
          <w:p w:rsidR="00420D9D" w:rsidRPr="00B512D2" w:rsidRDefault="00420D9D" w:rsidP="00B512D2">
            <w:pPr>
              <w:jc w:val="both"/>
              <w:outlineLvl w:val="0"/>
              <w:rPr>
                <w:rFonts w:ascii="Times New Roman" w:hAnsi="Times New Roman"/>
                <w:sz w:val="24"/>
                <w:szCs w:val="24"/>
              </w:rPr>
            </w:pPr>
            <w:r w:rsidRPr="00B512D2">
              <w:rPr>
                <w:rFonts w:ascii="Times New Roman" w:hAnsi="Times New Roman"/>
                <w:sz w:val="24"/>
                <w:szCs w:val="24"/>
              </w:rPr>
              <w:t>€ 700,00</w:t>
            </w:r>
          </w:p>
        </w:tc>
      </w:tr>
      <w:tr w:rsidR="00420D9D" w:rsidRPr="00B512D2" w:rsidTr="006D1C26">
        <w:tc>
          <w:tcPr>
            <w:tcW w:w="5920" w:type="dxa"/>
          </w:tcPr>
          <w:p w:rsidR="00420D9D" w:rsidRPr="00B512D2" w:rsidRDefault="00420D9D" w:rsidP="006D1C26">
            <w:pPr>
              <w:jc w:val="both"/>
              <w:outlineLvl w:val="0"/>
              <w:rPr>
                <w:rFonts w:ascii="Times New Roman" w:hAnsi="Times New Roman"/>
                <w:sz w:val="24"/>
                <w:szCs w:val="24"/>
              </w:rPr>
            </w:pPr>
            <w:r w:rsidRPr="00B512D2">
              <w:rPr>
                <w:rFonts w:ascii="Times New Roman" w:hAnsi="Times New Roman"/>
                <w:sz w:val="24"/>
                <w:szCs w:val="24"/>
              </w:rPr>
              <w:t xml:space="preserve">nucleo familiare composto da 4 persone       </w:t>
            </w:r>
          </w:p>
        </w:tc>
        <w:tc>
          <w:tcPr>
            <w:tcW w:w="1559" w:type="dxa"/>
          </w:tcPr>
          <w:p w:rsidR="00420D9D" w:rsidRPr="00B512D2" w:rsidRDefault="00420D9D" w:rsidP="00B512D2">
            <w:pPr>
              <w:jc w:val="both"/>
              <w:outlineLvl w:val="0"/>
              <w:rPr>
                <w:rFonts w:ascii="Times New Roman" w:hAnsi="Times New Roman"/>
                <w:sz w:val="24"/>
                <w:szCs w:val="24"/>
              </w:rPr>
            </w:pPr>
            <w:r w:rsidRPr="00B512D2">
              <w:rPr>
                <w:rFonts w:ascii="Times New Roman" w:hAnsi="Times New Roman"/>
                <w:sz w:val="24"/>
                <w:szCs w:val="24"/>
              </w:rPr>
              <w:t>€ 800,00</w:t>
            </w:r>
          </w:p>
        </w:tc>
      </w:tr>
      <w:tr w:rsidR="00420D9D" w:rsidRPr="00B512D2" w:rsidTr="006D1C26">
        <w:tc>
          <w:tcPr>
            <w:tcW w:w="5920" w:type="dxa"/>
          </w:tcPr>
          <w:p w:rsidR="00420D9D" w:rsidRPr="00B512D2" w:rsidRDefault="00420D9D" w:rsidP="006D1C26">
            <w:pPr>
              <w:jc w:val="both"/>
              <w:outlineLvl w:val="0"/>
              <w:rPr>
                <w:rFonts w:ascii="Times New Roman" w:hAnsi="Times New Roman"/>
                <w:sz w:val="24"/>
                <w:szCs w:val="24"/>
              </w:rPr>
            </w:pPr>
            <w:r w:rsidRPr="00B512D2">
              <w:rPr>
                <w:rFonts w:ascii="Times New Roman" w:hAnsi="Times New Roman"/>
                <w:sz w:val="24"/>
                <w:szCs w:val="24"/>
              </w:rPr>
              <w:t xml:space="preserve">nucleo familiare composto da 5  persone     </w:t>
            </w:r>
          </w:p>
        </w:tc>
        <w:tc>
          <w:tcPr>
            <w:tcW w:w="1559" w:type="dxa"/>
          </w:tcPr>
          <w:p w:rsidR="00420D9D" w:rsidRPr="00B512D2" w:rsidRDefault="00420D9D" w:rsidP="00B512D2">
            <w:pPr>
              <w:jc w:val="both"/>
              <w:outlineLvl w:val="0"/>
              <w:rPr>
                <w:rFonts w:ascii="Times New Roman" w:hAnsi="Times New Roman"/>
                <w:sz w:val="24"/>
                <w:szCs w:val="24"/>
              </w:rPr>
            </w:pPr>
            <w:r w:rsidRPr="00B512D2">
              <w:rPr>
                <w:rFonts w:ascii="Times New Roman" w:hAnsi="Times New Roman"/>
                <w:sz w:val="24"/>
                <w:szCs w:val="24"/>
              </w:rPr>
              <w:t>€ 1.000,00</w:t>
            </w:r>
          </w:p>
        </w:tc>
      </w:tr>
      <w:tr w:rsidR="00420D9D" w:rsidRPr="00B512D2" w:rsidTr="006D1C26">
        <w:tc>
          <w:tcPr>
            <w:tcW w:w="5920" w:type="dxa"/>
          </w:tcPr>
          <w:p w:rsidR="00420D9D" w:rsidRPr="00B512D2" w:rsidRDefault="00420D9D" w:rsidP="006D1C26">
            <w:pPr>
              <w:jc w:val="both"/>
              <w:outlineLvl w:val="0"/>
              <w:rPr>
                <w:rFonts w:ascii="Times New Roman" w:hAnsi="Times New Roman"/>
                <w:sz w:val="24"/>
                <w:szCs w:val="24"/>
              </w:rPr>
            </w:pPr>
            <w:r w:rsidRPr="00B512D2">
              <w:rPr>
                <w:rFonts w:ascii="Times New Roman" w:hAnsi="Times New Roman"/>
                <w:sz w:val="24"/>
                <w:szCs w:val="24"/>
              </w:rPr>
              <w:t>nucleo familiare composto da 6 o più  persone</w:t>
            </w:r>
          </w:p>
        </w:tc>
        <w:tc>
          <w:tcPr>
            <w:tcW w:w="1559" w:type="dxa"/>
          </w:tcPr>
          <w:p w:rsidR="00420D9D" w:rsidRPr="00B512D2" w:rsidRDefault="00420D9D" w:rsidP="00B512D2">
            <w:pPr>
              <w:jc w:val="both"/>
              <w:outlineLvl w:val="0"/>
              <w:rPr>
                <w:rFonts w:ascii="Times New Roman" w:hAnsi="Times New Roman"/>
                <w:sz w:val="24"/>
                <w:szCs w:val="24"/>
              </w:rPr>
            </w:pPr>
            <w:r w:rsidRPr="00B512D2">
              <w:rPr>
                <w:rFonts w:ascii="Times New Roman" w:hAnsi="Times New Roman"/>
                <w:sz w:val="24"/>
                <w:szCs w:val="24"/>
              </w:rPr>
              <w:t>€ 1.100,00</w:t>
            </w:r>
          </w:p>
        </w:tc>
      </w:tr>
    </w:tbl>
    <w:p w:rsidR="00A77F03" w:rsidRPr="00B512D2" w:rsidRDefault="00A77F03" w:rsidP="00B512D2">
      <w:pPr>
        <w:ind w:left="360"/>
        <w:jc w:val="both"/>
        <w:outlineLvl w:val="0"/>
        <w:rPr>
          <w:rFonts w:ascii="Times New Roman" w:hAnsi="Times New Roman"/>
          <w:szCs w:val="24"/>
          <w:highlight w:val="green"/>
        </w:rPr>
      </w:pPr>
    </w:p>
    <w:p w:rsidR="005D5519" w:rsidRPr="00B512D2" w:rsidRDefault="005D5519" w:rsidP="00B512D2">
      <w:pPr>
        <w:ind w:left="360"/>
        <w:jc w:val="both"/>
        <w:outlineLvl w:val="0"/>
        <w:rPr>
          <w:rFonts w:ascii="Times New Roman" w:hAnsi="Times New Roman"/>
          <w:szCs w:val="24"/>
          <w:highlight w:val="green"/>
        </w:rPr>
      </w:pPr>
      <w:r w:rsidRPr="00B512D2">
        <w:rPr>
          <w:rFonts w:ascii="Times New Roman" w:hAnsi="Times New Roman"/>
          <w:szCs w:val="24"/>
          <w:highlight w:val="green"/>
        </w:rPr>
        <w:t xml:space="preserve">           </w:t>
      </w:r>
    </w:p>
    <w:p w:rsidR="005D5519" w:rsidRPr="00B512D2" w:rsidRDefault="005D5519" w:rsidP="00B512D2">
      <w:pPr>
        <w:ind w:left="-709"/>
        <w:jc w:val="both"/>
        <w:outlineLvl w:val="0"/>
        <w:rPr>
          <w:rFonts w:ascii="Times New Roman" w:hAnsi="Times New Roman"/>
          <w:szCs w:val="24"/>
          <w:highlight w:val="green"/>
        </w:rPr>
      </w:pPr>
    </w:p>
    <w:p w:rsidR="004D4506" w:rsidRPr="00B512D2" w:rsidRDefault="00CE4B39" w:rsidP="00B512D2">
      <w:pPr>
        <w:jc w:val="both"/>
        <w:outlineLvl w:val="0"/>
        <w:rPr>
          <w:rFonts w:ascii="Times New Roman" w:hAnsi="Times New Roman"/>
          <w:szCs w:val="24"/>
          <w:highlight w:val="green"/>
        </w:rPr>
      </w:pPr>
      <w:r w:rsidRPr="00B512D2">
        <w:rPr>
          <w:rFonts w:ascii="Times New Roman" w:hAnsi="Times New Roman"/>
          <w:szCs w:val="24"/>
          <w:highlight w:val="green"/>
        </w:rPr>
        <w:t xml:space="preserve"> </w:t>
      </w:r>
    </w:p>
    <w:p w:rsidR="00D94561" w:rsidRPr="00B512D2" w:rsidRDefault="00D94561" w:rsidP="00B512D2">
      <w:pPr>
        <w:jc w:val="both"/>
        <w:outlineLvl w:val="0"/>
        <w:rPr>
          <w:rFonts w:ascii="Times New Roman" w:hAnsi="Times New Roman"/>
          <w:szCs w:val="24"/>
          <w:highlight w:val="green"/>
        </w:rPr>
      </w:pPr>
    </w:p>
    <w:p w:rsidR="00D94561" w:rsidRPr="00B512D2" w:rsidRDefault="00D94561" w:rsidP="00B512D2">
      <w:pPr>
        <w:jc w:val="both"/>
        <w:outlineLvl w:val="0"/>
        <w:rPr>
          <w:rFonts w:ascii="Times New Roman" w:hAnsi="Times New Roman"/>
          <w:szCs w:val="24"/>
          <w:highlight w:val="green"/>
        </w:rPr>
      </w:pPr>
    </w:p>
    <w:p w:rsidR="00D94561" w:rsidRPr="00B512D2" w:rsidRDefault="00D94561" w:rsidP="00B512D2">
      <w:pPr>
        <w:jc w:val="both"/>
        <w:outlineLvl w:val="0"/>
        <w:rPr>
          <w:rFonts w:ascii="Times New Roman" w:hAnsi="Times New Roman"/>
          <w:szCs w:val="24"/>
          <w:highlight w:val="green"/>
        </w:rPr>
      </w:pPr>
    </w:p>
    <w:p w:rsidR="00326382" w:rsidRPr="00B512D2" w:rsidRDefault="00326382" w:rsidP="00B512D2">
      <w:pPr>
        <w:jc w:val="both"/>
        <w:outlineLvl w:val="0"/>
        <w:rPr>
          <w:rFonts w:ascii="Times New Roman" w:hAnsi="Times New Roman"/>
          <w:szCs w:val="24"/>
          <w:highlight w:val="green"/>
        </w:rPr>
      </w:pPr>
    </w:p>
    <w:p w:rsidR="00326382" w:rsidRPr="006D1C26" w:rsidRDefault="00326382" w:rsidP="006D1C26">
      <w:pPr>
        <w:jc w:val="both"/>
        <w:outlineLvl w:val="0"/>
        <w:rPr>
          <w:rFonts w:ascii="Times New Roman" w:hAnsi="Times New Roman"/>
          <w:szCs w:val="24"/>
          <w:highlight w:val="green"/>
        </w:rPr>
      </w:pPr>
    </w:p>
    <w:p w:rsidR="000B56A2" w:rsidRPr="006F08CB" w:rsidRDefault="00CA3EC2" w:rsidP="006F08CB">
      <w:pPr>
        <w:pStyle w:val="Paragrafoelenco"/>
        <w:numPr>
          <w:ilvl w:val="0"/>
          <w:numId w:val="9"/>
        </w:numPr>
        <w:jc w:val="both"/>
        <w:outlineLvl w:val="0"/>
        <w:rPr>
          <w:rFonts w:ascii="Times New Roman" w:hAnsi="Times New Roman"/>
          <w:szCs w:val="24"/>
        </w:rPr>
      </w:pPr>
      <w:r w:rsidRPr="00B512D2">
        <w:rPr>
          <w:rFonts w:ascii="Times New Roman" w:hAnsi="Times New Roman"/>
          <w:szCs w:val="24"/>
        </w:rPr>
        <w:t xml:space="preserve">Nuclei familiari </w:t>
      </w:r>
      <w:r w:rsidR="00DD266E" w:rsidRPr="00B512D2">
        <w:rPr>
          <w:rFonts w:ascii="Times New Roman" w:hAnsi="Times New Roman"/>
          <w:szCs w:val="24"/>
        </w:rPr>
        <w:t>con</w:t>
      </w:r>
      <w:r w:rsidR="00F823EF" w:rsidRPr="00B512D2">
        <w:rPr>
          <w:rFonts w:ascii="Times New Roman" w:hAnsi="Times New Roman"/>
          <w:szCs w:val="24"/>
        </w:rPr>
        <w:t xml:space="preserve"> </w:t>
      </w:r>
      <w:r w:rsidRPr="00B512D2">
        <w:rPr>
          <w:rFonts w:ascii="Times New Roman" w:hAnsi="Times New Roman"/>
          <w:szCs w:val="24"/>
        </w:rPr>
        <w:t xml:space="preserve">risorse </w:t>
      </w:r>
      <w:r w:rsidR="00F823EF" w:rsidRPr="00B512D2">
        <w:rPr>
          <w:rFonts w:ascii="Times New Roman" w:hAnsi="Times New Roman"/>
          <w:szCs w:val="24"/>
        </w:rPr>
        <w:t>economiche</w:t>
      </w:r>
      <w:r w:rsidR="006E10C0" w:rsidRPr="00B512D2">
        <w:rPr>
          <w:rFonts w:ascii="Times New Roman" w:hAnsi="Times New Roman"/>
          <w:szCs w:val="24"/>
        </w:rPr>
        <w:t xml:space="preserve"> (depositi bancari e/o postali, ecc.)</w:t>
      </w:r>
      <w:r w:rsidR="00F823EF" w:rsidRPr="00B512D2">
        <w:rPr>
          <w:rFonts w:ascii="Times New Roman" w:hAnsi="Times New Roman"/>
          <w:szCs w:val="24"/>
        </w:rPr>
        <w:t xml:space="preserve"> cui attingere per le primarie necessità</w:t>
      </w:r>
      <w:r w:rsidR="006E10C0" w:rsidRPr="00B512D2">
        <w:rPr>
          <w:rFonts w:ascii="Times New Roman" w:hAnsi="Times New Roman"/>
          <w:szCs w:val="24"/>
        </w:rPr>
        <w:t xml:space="preserve"> pari o inferior</w:t>
      </w:r>
      <w:r w:rsidR="00437C91" w:rsidRPr="00B512D2">
        <w:rPr>
          <w:rFonts w:ascii="Times New Roman" w:hAnsi="Times New Roman"/>
          <w:szCs w:val="24"/>
        </w:rPr>
        <w:t>i</w:t>
      </w:r>
      <w:r w:rsidR="006E10C0" w:rsidRPr="00B512D2">
        <w:rPr>
          <w:rFonts w:ascii="Times New Roman" w:hAnsi="Times New Roman"/>
          <w:szCs w:val="24"/>
        </w:rPr>
        <w:t xml:space="preserve"> a quell</w:t>
      </w:r>
      <w:r w:rsidR="00437C91" w:rsidRPr="00B512D2">
        <w:rPr>
          <w:rFonts w:ascii="Times New Roman" w:hAnsi="Times New Roman"/>
          <w:szCs w:val="24"/>
        </w:rPr>
        <w:t>e</w:t>
      </w:r>
      <w:r w:rsidR="006E10C0" w:rsidRPr="00B512D2">
        <w:rPr>
          <w:rFonts w:ascii="Times New Roman" w:hAnsi="Times New Roman"/>
          <w:szCs w:val="24"/>
        </w:rPr>
        <w:t xml:space="preserve"> indicat</w:t>
      </w:r>
      <w:r w:rsidR="00437C91" w:rsidRPr="00B512D2">
        <w:rPr>
          <w:rFonts w:ascii="Times New Roman" w:hAnsi="Times New Roman"/>
          <w:szCs w:val="24"/>
        </w:rPr>
        <w:t>e</w:t>
      </w:r>
      <w:r w:rsidR="006E10C0" w:rsidRPr="00B512D2">
        <w:rPr>
          <w:rFonts w:ascii="Times New Roman" w:hAnsi="Times New Roman"/>
          <w:szCs w:val="24"/>
        </w:rPr>
        <w:t xml:space="preserve"> nella seguente tabella:</w:t>
      </w:r>
    </w:p>
    <w:tbl>
      <w:tblPr>
        <w:tblStyle w:val="Grigliatabella"/>
        <w:tblpPr w:leftFromText="141" w:rightFromText="141" w:vertAnchor="text" w:horzAnchor="margin" w:tblpXSpec="center" w:tblpY="184"/>
        <w:tblW w:w="0" w:type="auto"/>
        <w:tblLook w:val="04A0"/>
      </w:tblPr>
      <w:tblGrid>
        <w:gridCol w:w="4077"/>
        <w:gridCol w:w="3119"/>
      </w:tblGrid>
      <w:tr w:rsidR="000B56A2" w:rsidRPr="00B512D2" w:rsidTr="00DB1E9C">
        <w:tc>
          <w:tcPr>
            <w:tcW w:w="7196" w:type="dxa"/>
            <w:gridSpan w:val="2"/>
          </w:tcPr>
          <w:p w:rsidR="000B56A2" w:rsidRPr="00B512D2" w:rsidRDefault="000B56A2" w:rsidP="000B56A2">
            <w:pPr>
              <w:jc w:val="both"/>
              <w:outlineLvl w:val="0"/>
              <w:rPr>
                <w:rFonts w:ascii="Times New Roman" w:hAnsi="Times New Roman"/>
                <w:szCs w:val="24"/>
              </w:rPr>
            </w:pPr>
            <w:r w:rsidRPr="000B56A2">
              <w:rPr>
                <w:rFonts w:ascii="Times New Roman" w:hAnsi="Times New Roman"/>
                <w:b/>
                <w:szCs w:val="22"/>
              </w:rPr>
              <w:t>Tabella</w:t>
            </w:r>
            <w:r w:rsidRPr="007C4AEE">
              <w:rPr>
                <w:rFonts w:ascii="Times New Roman" w:hAnsi="Times New Roman"/>
                <w:b/>
                <w:sz w:val="24"/>
                <w:szCs w:val="24"/>
              </w:rPr>
              <w:t xml:space="preserve"> </w:t>
            </w:r>
            <w:r w:rsidR="006F08CB">
              <w:rPr>
                <w:rFonts w:ascii="Times New Roman" w:hAnsi="Times New Roman"/>
                <w:szCs w:val="22"/>
              </w:rPr>
              <w:t>“B</w:t>
            </w:r>
            <w:r w:rsidRPr="000B56A2">
              <w:rPr>
                <w:rFonts w:ascii="Times New Roman" w:hAnsi="Times New Roman"/>
                <w:szCs w:val="22"/>
              </w:rPr>
              <w:t>”</w:t>
            </w:r>
          </w:p>
        </w:tc>
      </w:tr>
      <w:tr w:rsidR="000B56A2" w:rsidRPr="00B512D2" w:rsidTr="00DB1E9C">
        <w:tc>
          <w:tcPr>
            <w:tcW w:w="4077" w:type="dxa"/>
          </w:tcPr>
          <w:p w:rsidR="000B56A2" w:rsidRPr="00B512D2" w:rsidRDefault="000B56A2" w:rsidP="000B56A2">
            <w:pPr>
              <w:jc w:val="both"/>
              <w:outlineLvl w:val="0"/>
              <w:rPr>
                <w:rFonts w:ascii="Times New Roman" w:hAnsi="Times New Roman"/>
                <w:sz w:val="24"/>
                <w:szCs w:val="24"/>
              </w:rPr>
            </w:pPr>
            <w:r w:rsidRPr="00B512D2">
              <w:rPr>
                <w:rFonts w:ascii="Times New Roman" w:hAnsi="Times New Roman"/>
                <w:sz w:val="24"/>
                <w:szCs w:val="24"/>
              </w:rPr>
              <w:t>Numero componenti nucleo familiare</w:t>
            </w:r>
          </w:p>
        </w:tc>
        <w:tc>
          <w:tcPr>
            <w:tcW w:w="3119" w:type="dxa"/>
          </w:tcPr>
          <w:p w:rsidR="000B56A2" w:rsidRPr="000B56A2" w:rsidRDefault="000B56A2" w:rsidP="000B56A2">
            <w:pPr>
              <w:jc w:val="both"/>
              <w:outlineLvl w:val="0"/>
              <w:rPr>
                <w:rFonts w:ascii="Times New Roman" w:hAnsi="Times New Roman"/>
                <w:szCs w:val="22"/>
              </w:rPr>
            </w:pPr>
            <w:r w:rsidRPr="000B56A2">
              <w:rPr>
                <w:rFonts w:ascii="Times New Roman" w:hAnsi="Times New Roman"/>
                <w:szCs w:val="22"/>
              </w:rPr>
              <w:t>Risorse (depositi bancari e/o postali, ecc.)</w:t>
            </w:r>
          </w:p>
        </w:tc>
      </w:tr>
      <w:tr w:rsidR="000B56A2" w:rsidRPr="00B512D2" w:rsidTr="00DB1E9C">
        <w:tc>
          <w:tcPr>
            <w:tcW w:w="4077" w:type="dxa"/>
          </w:tcPr>
          <w:p w:rsidR="000B56A2" w:rsidRPr="00B512D2" w:rsidRDefault="000B56A2" w:rsidP="000B56A2">
            <w:pPr>
              <w:jc w:val="both"/>
              <w:outlineLvl w:val="0"/>
              <w:rPr>
                <w:rFonts w:ascii="Times New Roman" w:hAnsi="Times New Roman"/>
                <w:sz w:val="24"/>
                <w:szCs w:val="24"/>
              </w:rPr>
            </w:pPr>
            <w:r w:rsidRPr="00B512D2">
              <w:rPr>
                <w:rFonts w:ascii="Times New Roman" w:hAnsi="Times New Roman"/>
                <w:sz w:val="24"/>
                <w:szCs w:val="24"/>
              </w:rPr>
              <w:t xml:space="preserve">Nuclei composti da 1 persona </w:t>
            </w:r>
          </w:p>
        </w:tc>
        <w:tc>
          <w:tcPr>
            <w:tcW w:w="3119" w:type="dxa"/>
          </w:tcPr>
          <w:p w:rsidR="000B56A2" w:rsidRPr="00B512D2" w:rsidRDefault="000B56A2" w:rsidP="000B56A2">
            <w:pPr>
              <w:jc w:val="both"/>
              <w:outlineLvl w:val="0"/>
              <w:rPr>
                <w:rFonts w:ascii="Times New Roman" w:hAnsi="Times New Roman"/>
                <w:sz w:val="24"/>
                <w:szCs w:val="24"/>
              </w:rPr>
            </w:pPr>
            <w:r w:rsidRPr="00B512D2">
              <w:rPr>
                <w:rFonts w:ascii="Times New Roman" w:hAnsi="Times New Roman"/>
                <w:sz w:val="24"/>
                <w:szCs w:val="24"/>
              </w:rPr>
              <w:t>€ 3.500,00</w:t>
            </w:r>
          </w:p>
        </w:tc>
      </w:tr>
      <w:tr w:rsidR="000B56A2" w:rsidRPr="00B512D2" w:rsidTr="00DB1E9C">
        <w:tc>
          <w:tcPr>
            <w:tcW w:w="4077" w:type="dxa"/>
          </w:tcPr>
          <w:p w:rsidR="000B56A2" w:rsidRPr="00B512D2" w:rsidRDefault="000B56A2" w:rsidP="000B56A2">
            <w:pPr>
              <w:jc w:val="both"/>
              <w:outlineLvl w:val="0"/>
              <w:rPr>
                <w:rFonts w:ascii="Times New Roman" w:hAnsi="Times New Roman"/>
                <w:sz w:val="24"/>
                <w:szCs w:val="24"/>
              </w:rPr>
            </w:pPr>
            <w:r w:rsidRPr="00B512D2">
              <w:rPr>
                <w:rFonts w:ascii="Times New Roman" w:hAnsi="Times New Roman"/>
                <w:sz w:val="24"/>
                <w:szCs w:val="24"/>
              </w:rPr>
              <w:t>Nuclei composti da 2 persona</w:t>
            </w:r>
          </w:p>
        </w:tc>
        <w:tc>
          <w:tcPr>
            <w:tcW w:w="3119" w:type="dxa"/>
          </w:tcPr>
          <w:p w:rsidR="000B56A2" w:rsidRPr="00B512D2" w:rsidRDefault="000B56A2" w:rsidP="000B56A2">
            <w:pPr>
              <w:rPr>
                <w:rFonts w:ascii="Times New Roman" w:hAnsi="Times New Roman"/>
                <w:sz w:val="24"/>
                <w:szCs w:val="24"/>
              </w:rPr>
            </w:pPr>
            <w:r w:rsidRPr="00B512D2">
              <w:rPr>
                <w:rFonts w:ascii="Times New Roman" w:hAnsi="Times New Roman"/>
                <w:sz w:val="24"/>
                <w:szCs w:val="24"/>
              </w:rPr>
              <w:t>€ 4.500,00</w:t>
            </w:r>
          </w:p>
        </w:tc>
      </w:tr>
      <w:tr w:rsidR="000B56A2" w:rsidRPr="00B512D2" w:rsidTr="00DB1E9C">
        <w:tc>
          <w:tcPr>
            <w:tcW w:w="4077" w:type="dxa"/>
          </w:tcPr>
          <w:p w:rsidR="000B56A2" w:rsidRPr="00B512D2" w:rsidRDefault="000B56A2" w:rsidP="000B56A2">
            <w:pPr>
              <w:jc w:val="both"/>
              <w:outlineLvl w:val="0"/>
              <w:rPr>
                <w:rFonts w:ascii="Times New Roman" w:hAnsi="Times New Roman"/>
                <w:sz w:val="24"/>
                <w:szCs w:val="24"/>
              </w:rPr>
            </w:pPr>
            <w:r w:rsidRPr="00B512D2">
              <w:rPr>
                <w:rFonts w:ascii="Times New Roman" w:hAnsi="Times New Roman"/>
                <w:sz w:val="24"/>
                <w:szCs w:val="24"/>
              </w:rPr>
              <w:t>Nuclei composti da 3 persona</w:t>
            </w:r>
          </w:p>
        </w:tc>
        <w:tc>
          <w:tcPr>
            <w:tcW w:w="3119" w:type="dxa"/>
          </w:tcPr>
          <w:p w:rsidR="000B56A2" w:rsidRPr="00B512D2" w:rsidRDefault="000B56A2" w:rsidP="000B56A2">
            <w:pPr>
              <w:rPr>
                <w:rFonts w:ascii="Times New Roman" w:hAnsi="Times New Roman"/>
                <w:sz w:val="24"/>
                <w:szCs w:val="24"/>
              </w:rPr>
            </w:pPr>
            <w:r w:rsidRPr="00B512D2">
              <w:rPr>
                <w:rFonts w:ascii="Times New Roman" w:hAnsi="Times New Roman"/>
                <w:sz w:val="24"/>
                <w:szCs w:val="24"/>
              </w:rPr>
              <w:t>€ 5.500,00</w:t>
            </w:r>
          </w:p>
        </w:tc>
      </w:tr>
      <w:tr w:rsidR="000B56A2" w:rsidRPr="00B512D2" w:rsidTr="00DB1E9C">
        <w:tc>
          <w:tcPr>
            <w:tcW w:w="4077" w:type="dxa"/>
          </w:tcPr>
          <w:p w:rsidR="000B56A2" w:rsidRPr="00B512D2" w:rsidRDefault="000B56A2" w:rsidP="000B56A2">
            <w:pPr>
              <w:jc w:val="both"/>
              <w:outlineLvl w:val="0"/>
              <w:rPr>
                <w:rFonts w:ascii="Times New Roman" w:hAnsi="Times New Roman"/>
                <w:sz w:val="24"/>
                <w:szCs w:val="24"/>
              </w:rPr>
            </w:pPr>
            <w:r w:rsidRPr="00B512D2">
              <w:rPr>
                <w:rFonts w:ascii="Times New Roman" w:hAnsi="Times New Roman"/>
                <w:sz w:val="24"/>
                <w:szCs w:val="24"/>
              </w:rPr>
              <w:t>Nuclei composti da 4 persona</w:t>
            </w:r>
          </w:p>
        </w:tc>
        <w:tc>
          <w:tcPr>
            <w:tcW w:w="3119" w:type="dxa"/>
          </w:tcPr>
          <w:p w:rsidR="000B56A2" w:rsidRPr="00B512D2" w:rsidRDefault="000B56A2" w:rsidP="000B56A2">
            <w:pPr>
              <w:rPr>
                <w:rFonts w:ascii="Times New Roman" w:hAnsi="Times New Roman"/>
                <w:sz w:val="24"/>
                <w:szCs w:val="24"/>
              </w:rPr>
            </w:pPr>
            <w:r w:rsidRPr="00B512D2">
              <w:rPr>
                <w:rFonts w:ascii="Times New Roman" w:hAnsi="Times New Roman"/>
                <w:sz w:val="24"/>
                <w:szCs w:val="24"/>
              </w:rPr>
              <w:t>€ 6.500,00</w:t>
            </w:r>
          </w:p>
        </w:tc>
      </w:tr>
      <w:tr w:rsidR="000B56A2" w:rsidRPr="00B512D2" w:rsidTr="00DB1E9C">
        <w:tc>
          <w:tcPr>
            <w:tcW w:w="4077" w:type="dxa"/>
          </w:tcPr>
          <w:p w:rsidR="000B56A2" w:rsidRPr="00B512D2" w:rsidRDefault="000B56A2" w:rsidP="000B56A2">
            <w:pPr>
              <w:jc w:val="both"/>
              <w:outlineLvl w:val="0"/>
              <w:rPr>
                <w:rFonts w:ascii="Times New Roman" w:hAnsi="Times New Roman"/>
                <w:sz w:val="24"/>
                <w:szCs w:val="24"/>
              </w:rPr>
            </w:pPr>
            <w:r w:rsidRPr="00B512D2">
              <w:rPr>
                <w:rFonts w:ascii="Times New Roman" w:hAnsi="Times New Roman"/>
                <w:sz w:val="24"/>
                <w:szCs w:val="24"/>
              </w:rPr>
              <w:t>Nuclei composti da 5 persona</w:t>
            </w:r>
          </w:p>
        </w:tc>
        <w:tc>
          <w:tcPr>
            <w:tcW w:w="3119" w:type="dxa"/>
          </w:tcPr>
          <w:p w:rsidR="000B56A2" w:rsidRPr="00B512D2" w:rsidRDefault="000B56A2" w:rsidP="000B56A2">
            <w:pPr>
              <w:rPr>
                <w:rFonts w:ascii="Times New Roman" w:hAnsi="Times New Roman"/>
                <w:sz w:val="24"/>
                <w:szCs w:val="24"/>
              </w:rPr>
            </w:pPr>
            <w:r w:rsidRPr="00B512D2">
              <w:rPr>
                <w:rFonts w:ascii="Times New Roman" w:hAnsi="Times New Roman"/>
                <w:sz w:val="24"/>
                <w:szCs w:val="24"/>
              </w:rPr>
              <w:t>€ 7.500,00</w:t>
            </w:r>
          </w:p>
        </w:tc>
      </w:tr>
      <w:tr w:rsidR="000B56A2" w:rsidRPr="00B512D2" w:rsidTr="00DB1E9C">
        <w:tc>
          <w:tcPr>
            <w:tcW w:w="4077" w:type="dxa"/>
          </w:tcPr>
          <w:p w:rsidR="000B56A2" w:rsidRPr="00B512D2" w:rsidRDefault="000B56A2" w:rsidP="000B56A2">
            <w:pPr>
              <w:jc w:val="both"/>
              <w:outlineLvl w:val="0"/>
              <w:rPr>
                <w:rFonts w:ascii="Times New Roman" w:hAnsi="Times New Roman"/>
                <w:sz w:val="24"/>
                <w:szCs w:val="24"/>
              </w:rPr>
            </w:pPr>
            <w:r w:rsidRPr="00B512D2">
              <w:rPr>
                <w:rFonts w:ascii="Times New Roman" w:hAnsi="Times New Roman"/>
                <w:sz w:val="24"/>
                <w:szCs w:val="24"/>
              </w:rPr>
              <w:t>Nuclei composti da 6 o più  persone</w:t>
            </w:r>
          </w:p>
        </w:tc>
        <w:tc>
          <w:tcPr>
            <w:tcW w:w="3119" w:type="dxa"/>
          </w:tcPr>
          <w:p w:rsidR="000B56A2" w:rsidRPr="00B512D2" w:rsidRDefault="000B56A2" w:rsidP="000B56A2">
            <w:pPr>
              <w:rPr>
                <w:rFonts w:ascii="Times New Roman" w:hAnsi="Times New Roman"/>
                <w:sz w:val="24"/>
                <w:szCs w:val="24"/>
              </w:rPr>
            </w:pPr>
            <w:r w:rsidRPr="00B512D2">
              <w:rPr>
                <w:rFonts w:ascii="Times New Roman" w:hAnsi="Times New Roman"/>
                <w:sz w:val="24"/>
                <w:szCs w:val="24"/>
              </w:rPr>
              <w:t>€ 8.500,00</w:t>
            </w:r>
          </w:p>
        </w:tc>
      </w:tr>
    </w:tbl>
    <w:p w:rsidR="000B56A2" w:rsidRDefault="000B56A2" w:rsidP="000B56A2">
      <w:pPr>
        <w:ind w:left="284"/>
        <w:jc w:val="both"/>
        <w:outlineLvl w:val="0"/>
        <w:rPr>
          <w:rFonts w:ascii="Times New Roman" w:hAnsi="Times New Roman"/>
          <w:szCs w:val="24"/>
        </w:rPr>
      </w:pPr>
    </w:p>
    <w:p w:rsidR="00420D9D" w:rsidRPr="00B512D2" w:rsidRDefault="00420D9D" w:rsidP="00B512D2">
      <w:pPr>
        <w:pStyle w:val="Paragrafoelenco"/>
        <w:ind w:left="644"/>
        <w:jc w:val="both"/>
        <w:outlineLvl w:val="0"/>
        <w:rPr>
          <w:rFonts w:ascii="Times New Roman" w:hAnsi="Times New Roman"/>
          <w:szCs w:val="24"/>
        </w:rPr>
      </w:pPr>
    </w:p>
    <w:p w:rsidR="003C47D7" w:rsidRDefault="003C47D7" w:rsidP="003C47D7">
      <w:pPr>
        <w:ind w:left="284"/>
        <w:jc w:val="both"/>
        <w:outlineLvl w:val="0"/>
        <w:rPr>
          <w:rFonts w:ascii="Times New Roman" w:hAnsi="Times New Roman"/>
          <w:szCs w:val="24"/>
        </w:rPr>
      </w:pPr>
    </w:p>
    <w:p w:rsidR="003C47D7" w:rsidRDefault="003C47D7" w:rsidP="003C47D7">
      <w:pPr>
        <w:ind w:left="284"/>
        <w:jc w:val="both"/>
        <w:outlineLvl w:val="0"/>
        <w:rPr>
          <w:rFonts w:ascii="Times New Roman" w:hAnsi="Times New Roman"/>
          <w:szCs w:val="24"/>
        </w:rPr>
      </w:pPr>
    </w:p>
    <w:p w:rsidR="003C47D7" w:rsidRDefault="003C47D7" w:rsidP="003C47D7">
      <w:pPr>
        <w:ind w:left="284"/>
        <w:jc w:val="both"/>
        <w:outlineLvl w:val="0"/>
        <w:rPr>
          <w:rFonts w:ascii="Times New Roman" w:hAnsi="Times New Roman"/>
          <w:szCs w:val="24"/>
        </w:rPr>
      </w:pPr>
    </w:p>
    <w:p w:rsidR="003C47D7" w:rsidRDefault="003C47D7" w:rsidP="003C47D7">
      <w:pPr>
        <w:ind w:left="284"/>
        <w:jc w:val="both"/>
        <w:outlineLvl w:val="0"/>
        <w:rPr>
          <w:rFonts w:ascii="Times New Roman" w:hAnsi="Times New Roman"/>
          <w:szCs w:val="24"/>
        </w:rPr>
      </w:pPr>
    </w:p>
    <w:p w:rsidR="003C47D7" w:rsidRDefault="003C47D7" w:rsidP="003C47D7">
      <w:pPr>
        <w:ind w:left="284"/>
        <w:jc w:val="both"/>
        <w:outlineLvl w:val="0"/>
        <w:rPr>
          <w:rFonts w:ascii="Times New Roman" w:hAnsi="Times New Roman"/>
          <w:szCs w:val="24"/>
        </w:rPr>
      </w:pPr>
    </w:p>
    <w:p w:rsidR="003C47D7" w:rsidRDefault="003C47D7" w:rsidP="003C47D7">
      <w:pPr>
        <w:ind w:left="284"/>
        <w:jc w:val="both"/>
        <w:outlineLvl w:val="0"/>
        <w:rPr>
          <w:rFonts w:ascii="Times New Roman" w:hAnsi="Times New Roman"/>
          <w:szCs w:val="24"/>
        </w:rPr>
      </w:pPr>
    </w:p>
    <w:p w:rsidR="003C47D7" w:rsidRDefault="003C47D7" w:rsidP="003C47D7">
      <w:pPr>
        <w:ind w:left="284"/>
        <w:jc w:val="both"/>
        <w:outlineLvl w:val="0"/>
        <w:rPr>
          <w:rFonts w:ascii="Times New Roman" w:hAnsi="Times New Roman"/>
          <w:szCs w:val="24"/>
        </w:rPr>
      </w:pPr>
    </w:p>
    <w:p w:rsidR="003C47D7" w:rsidRDefault="003C47D7" w:rsidP="003C47D7">
      <w:pPr>
        <w:ind w:left="284"/>
        <w:jc w:val="both"/>
        <w:outlineLvl w:val="0"/>
        <w:rPr>
          <w:rFonts w:ascii="Times New Roman" w:hAnsi="Times New Roman"/>
          <w:szCs w:val="24"/>
        </w:rPr>
      </w:pPr>
    </w:p>
    <w:p w:rsidR="003C47D7" w:rsidRDefault="003C47D7" w:rsidP="003C47D7">
      <w:pPr>
        <w:ind w:left="284"/>
        <w:jc w:val="both"/>
        <w:outlineLvl w:val="0"/>
        <w:rPr>
          <w:rFonts w:ascii="Times New Roman" w:hAnsi="Times New Roman"/>
          <w:szCs w:val="24"/>
        </w:rPr>
      </w:pPr>
    </w:p>
    <w:p w:rsidR="000B56A2" w:rsidRPr="003C47D7" w:rsidRDefault="00BF00A2" w:rsidP="003C47D7">
      <w:pPr>
        <w:pStyle w:val="Paragrafoelenco"/>
        <w:numPr>
          <w:ilvl w:val="0"/>
          <w:numId w:val="9"/>
        </w:numPr>
        <w:jc w:val="both"/>
        <w:outlineLvl w:val="0"/>
        <w:rPr>
          <w:rFonts w:ascii="Times New Roman" w:hAnsi="Times New Roman"/>
          <w:szCs w:val="24"/>
        </w:rPr>
      </w:pPr>
      <w:r w:rsidRPr="003C47D7">
        <w:rPr>
          <w:rFonts w:ascii="Times New Roman" w:hAnsi="Times New Roman"/>
          <w:szCs w:val="24"/>
        </w:rPr>
        <w:t>N</w:t>
      </w:r>
      <w:r w:rsidR="000B56A2" w:rsidRPr="003C47D7">
        <w:rPr>
          <w:rFonts w:ascii="Times New Roman" w:hAnsi="Times New Roman"/>
          <w:szCs w:val="24"/>
        </w:rPr>
        <w:t xml:space="preserve">uclei familiari con risorse economiche (depositi bancari e/o postali, ecc.) intestate ai figli   minori e/o vincolate a lungo termine  </w:t>
      </w:r>
      <w:r w:rsidR="006F08CB">
        <w:rPr>
          <w:rFonts w:ascii="Times New Roman" w:hAnsi="Times New Roman"/>
          <w:b/>
          <w:szCs w:val="24"/>
        </w:rPr>
        <w:t>pari o inf</w:t>
      </w:r>
      <w:r w:rsidR="000B56A2" w:rsidRPr="003C47D7">
        <w:rPr>
          <w:rFonts w:ascii="Times New Roman" w:hAnsi="Times New Roman"/>
          <w:b/>
          <w:szCs w:val="24"/>
        </w:rPr>
        <w:t>eriori</w:t>
      </w:r>
      <w:r w:rsidR="000B56A2" w:rsidRPr="003C47D7">
        <w:rPr>
          <w:rFonts w:ascii="Times New Roman" w:hAnsi="Times New Roman"/>
          <w:szCs w:val="24"/>
        </w:rPr>
        <w:t xml:space="preserve"> </w:t>
      </w:r>
      <w:r w:rsidR="000B56A2" w:rsidRPr="003C47D7">
        <w:rPr>
          <w:rFonts w:ascii="Times New Roman" w:hAnsi="Times New Roman"/>
          <w:b/>
          <w:szCs w:val="24"/>
          <w:u w:val="single"/>
        </w:rPr>
        <w:t xml:space="preserve"> ad € 10.000,00.</w:t>
      </w:r>
    </w:p>
    <w:p w:rsidR="000B56A2" w:rsidRDefault="000B56A2" w:rsidP="00B512D2">
      <w:pPr>
        <w:jc w:val="both"/>
        <w:outlineLvl w:val="0"/>
        <w:rPr>
          <w:rFonts w:ascii="Times New Roman" w:hAnsi="Times New Roman"/>
          <w:b/>
          <w:szCs w:val="24"/>
        </w:rPr>
      </w:pPr>
    </w:p>
    <w:p w:rsidR="000B56A2" w:rsidRDefault="000B56A2" w:rsidP="00B512D2">
      <w:pPr>
        <w:jc w:val="both"/>
        <w:outlineLvl w:val="0"/>
        <w:rPr>
          <w:rFonts w:ascii="Times New Roman" w:hAnsi="Times New Roman"/>
          <w:b/>
          <w:szCs w:val="24"/>
        </w:rPr>
      </w:pPr>
    </w:p>
    <w:p w:rsidR="00501013" w:rsidRPr="00B512D2" w:rsidRDefault="000B56A2" w:rsidP="00B512D2">
      <w:pPr>
        <w:jc w:val="both"/>
        <w:outlineLvl w:val="0"/>
        <w:rPr>
          <w:rFonts w:ascii="Times New Roman" w:hAnsi="Times New Roman"/>
          <w:b/>
          <w:szCs w:val="24"/>
        </w:rPr>
      </w:pPr>
      <w:r>
        <w:rPr>
          <w:rFonts w:ascii="Times New Roman" w:hAnsi="Times New Roman"/>
          <w:b/>
          <w:szCs w:val="24"/>
        </w:rPr>
        <w:t>V</w:t>
      </w:r>
      <w:r w:rsidR="00501013" w:rsidRPr="00B512D2">
        <w:rPr>
          <w:rFonts w:ascii="Times New Roman" w:hAnsi="Times New Roman"/>
          <w:b/>
          <w:szCs w:val="24"/>
        </w:rPr>
        <w:t>alutazione delle domande</w:t>
      </w:r>
      <w:r w:rsidR="000D4DA9" w:rsidRPr="00B512D2">
        <w:rPr>
          <w:rFonts w:ascii="Times New Roman" w:hAnsi="Times New Roman"/>
          <w:b/>
          <w:szCs w:val="24"/>
        </w:rPr>
        <w:t>.</w:t>
      </w:r>
      <w:r w:rsidR="00501013" w:rsidRPr="00B512D2">
        <w:rPr>
          <w:rFonts w:ascii="Times New Roman" w:hAnsi="Times New Roman"/>
          <w:b/>
          <w:szCs w:val="24"/>
        </w:rPr>
        <w:t xml:space="preserve"> </w:t>
      </w:r>
    </w:p>
    <w:p w:rsidR="00501013" w:rsidRDefault="000D4DA9" w:rsidP="00B512D2">
      <w:pPr>
        <w:jc w:val="both"/>
        <w:outlineLvl w:val="0"/>
        <w:rPr>
          <w:rFonts w:ascii="Times New Roman" w:hAnsi="Times New Roman"/>
          <w:szCs w:val="24"/>
        </w:rPr>
      </w:pPr>
      <w:r w:rsidRPr="00B512D2">
        <w:rPr>
          <w:rFonts w:ascii="Times New Roman" w:hAnsi="Times New Roman"/>
          <w:szCs w:val="24"/>
        </w:rPr>
        <w:t>Il valore dell’aiuto finanziario</w:t>
      </w:r>
      <w:r w:rsidR="006F08CB">
        <w:rPr>
          <w:rFonts w:ascii="Times New Roman" w:hAnsi="Times New Roman"/>
          <w:szCs w:val="24"/>
        </w:rPr>
        <w:t xml:space="preserve"> per ogni domanda accolta</w:t>
      </w:r>
      <w:r w:rsidR="00501013" w:rsidRPr="00B512D2">
        <w:rPr>
          <w:rFonts w:ascii="Times New Roman" w:hAnsi="Times New Roman"/>
          <w:szCs w:val="24"/>
        </w:rPr>
        <w:t>, è calcolato proporzionalmente al numero dei componenti del nucleo familiare come indicato di seguito:</w:t>
      </w:r>
    </w:p>
    <w:p w:rsidR="006D1C26" w:rsidRPr="00B512D2" w:rsidRDefault="006D1C26" w:rsidP="00B512D2">
      <w:pPr>
        <w:jc w:val="both"/>
        <w:outlineLvl w:val="0"/>
        <w:rPr>
          <w:rFonts w:ascii="Times New Roman" w:hAnsi="Times New Roman"/>
          <w:szCs w:val="24"/>
        </w:rPr>
      </w:pPr>
    </w:p>
    <w:tbl>
      <w:tblPr>
        <w:tblStyle w:val="Grigliatabella"/>
        <w:tblW w:w="7924" w:type="dxa"/>
        <w:tblInd w:w="406" w:type="dxa"/>
        <w:tblLayout w:type="fixed"/>
        <w:tblLook w:val="04A0"/>
      </w:tblPr>
      <w:tblGrid>
        <w:gridCol w:w="5372"/>
        <w:gridCol w:w="2552"/>
      </w:tblGrid>
      <w:tr w:rsidR="000D4DA9" w:rsidRPr="00B512D2" w:rsidTr="006D1C26">
        <w:tc>
          <w:tcPr>
            <w:tcW w:w="5372" w:type="dxa"/>
          </w:tcPr>
          <w:p w:rsidR="000D4DA9" w:rsidRPr="00B512D2" w:rsidRDefault="000D4DA9" w:rsidP="00B512D2">
            <w:pPr>
              <w:ind w:right="284"/>
              <w:rPr>
                <w:rFonts w:ascii="Times New Roman" w:hAnsi="Times New Roman"/>
                <w:b/>
                <w:sz w:val="24"/>
                <w:szCs w:val="24"/>
              </w:rPr>
            </w:pPr>
            <w:r w:rsidRPr="00B512D2">
              <w:rPr>
                <w:rFonts w:ascii="Times New Roman" w:hAnsi="Times New Roman"/>
                <w:b/>
                <w:sz w:val="24"/>
                <w:szCs w:val="24"/>
              </w:rPr>
              <w:t>COMPOSIZIONE NUCLEO FAMILIARE</w:t>
            </w:r>
          </w:p>
        </w:tc>
        <w:tc>
          <w:tcPr>
            <w:tcW w:w="2552" w:type="dxa"/>
          </w:tcPr>
          <w:p w:rsidR="000D4DA9" w:rsidRPr="00B512D2" w:rsidRDefault="000D4DA9" w:rsidP="00B512D2">
            <w:pPr>
              <w:ind w:right="284"/>
              <w:rPr>
                <w:rFonts w:ascii="Times New Roman" w:hAnsi="Times New Roman"/>
                <w:sz w:val="24"/>
                <w:szCs w:val="24"/>
              </w:rPr>
            </w:pPr>
            <w:r w:rsidRPr="00B512D2">
              <w:rPr>
                <w:rFonts w:ascii="Times New Roman" w:hAnsi="Times New Roman"/>
                <w:sz w:val="24"/>
                <w:szCs w:val="24"/>
              </w:rPr>
              <w:t xml:space="preserve">IMPORTO </w:t>
            </w:r>
          </w:p>
        </w:tc>
      </w:tr>
      <w:tr w:rsidR="000D4DA9" w:rsidRPr="00B512D2" w:rsidTr="006D1C26">
        <w:tc>
          <w:tcPr>
            <w:tcW w:w="5372" w:type="dxa"/>
          </w:tcPr>
          <w:p w:rsidR="000D4DA9" w:rsidRPr="00B512D2" w:rsidRDefault="000D4DA9" w:rsidP="00B512D2">
            <w:pPr>
              <w:ind w:right="284"/>
              <w:rPr>
                <w:rFonts w:ascii="Times New Roman" w:hAnsi="Times New Roman"/>
                <w:sz w:val="24"/>
                <w:szCs w:val="24"/>
              </w:rPr>
            </w:pPr>
            <w:r w:rsidRPr="00B512D2">
              <w:rPr>
                <w:rFonts w:ascii="Times New Roman" w:hAnsi="Times New Roman"/>
                <w:sz w:val="24"/>
                <w:szCs w:val="24"/>
              </w:rPr>
              <w:t>1 componente</w:t>
            </w:r>
          </w:p>
        </w:tc>
        <w:tc>
          <w:tcPr>
            <w:tcW w:w="2552" w:type="dxa"/>
          </w:tcPr>
          <w:p w:rsidR="000D4DA9" w:rsidRPr="00B512D2" w:rsidRDefault="000D4DA9" w:rsidP="00B512D2">
            <w:pPr>
              <w:ind w:right="284"/>
              <w:rPr>
                <w:rFonts w:ascii="Times New Roman" w:hAnsi="Times New Roman"/>
                <w:sz w:val="24"/>
                <w:szCs w:val="24"/>
              </w:rPr>
            </w:pPr>
            <w:r w:rsidRPr="00B512D2">
              <w:rPr>
                <w:rFonts w:ascii="Times New Roman" w:hAnsi="Times New Roman"/>
                <w:sz w:val="24"/>
                <w:szCs w:val="24"/>
              </w:rPr>
              <w:t>200,00</w:t>
            </w:r>
          </w:p>
        </w:tc>
      </w:tr>
      <w:tr w:rsidR="000D4DA9" w:rsidRPr="00B512D2" w:rsidTr="006D1C26">
        <w:tc>
          <w:tcPr>
            <w:tcW w:w="5372" w:type="dxa"/>
          </w:tcPr>
          <w:p w:rsidR="000D4DA9" w:rsidRPr="00B512D2" w:rsidRDefault="000D4DA9" w:rsidP="00B512D2">
            <w:pPr>
              <w:rPr>
                <w:rFonts w:ascii="Times New Roman" w:hAnsi="Times New Roman"/>
                <w:sz w:val="24"/>
                <w:szCs w:val="24"/>
              </w:rPr>
            </w:pPr>
            <w:r w:rsidRPr="00B512D2">
              <w:rPr>
                <w:rFonts w:ascii="Times New Roman" w:hAnsi="Times New Roman"/>
                <w:sz w:val="24"/>
                <w:szCs w:val="24"/>
              </w:rPr>
              <w:t>2 componenti</w:t>
            </w:r>
          </w:p>
        </w:tc>
        <w:tc>
          <w:tcPr>
            <w:tcW w:w="2552" w:type="dxa"/>
          </w:tcPr>
          <w:p w:rsidR="000D4DA9" w:rsidRPr="00B512D2" w:rsidRDefault="000D4DA9" w:rsidP="00B512D2">
            <w:pPr>
              <w:rPr>
                <w:rFonts w:ascii="Times New Roman" w:hAnsi="Times New Roman"/>
                <w:sz w:val="24"/>
                <w:szCs w:val="24"/>
              </w:rPr>
            </w:pPr>
            <w:r w:rsidRPr="00B512D2">
              <w:rPr>
                <w:rFonts w:ascii="Times New Roman" w:hAnsi="Times New Roman"/>
                <w:sz w:val="24"/>
                <w:szCs w:val="24"/>
              </w:rPr>
              <w:t>300,00</w:t>
            </w:r>
          </w:p>
        </w:tc>
      </w:tr>
      <w:tr w:rsidR="000D4DA9" w:rsidRPr="00B512D2" w:rsidTr="006D1C26">
        <w:tc>
          <w:tcPr>
            <w:tcW w:w="5372" w:type="dxa"/>
          </w:tcPr>
          <w:p w:rsidR="000D4DA9" w:rsidRPr="00B512D2" w:rsidRDefault="000D4DA9" w:rsidP="00B512D2">
            <w:pPr>
              <w:rPr>
                <w:rFonts w:ascii="Times New Roman" w:hAnsi="Times New Roman"/>
                <w:sz w:val="24"/>
                <w:szCs w:val="24"/>
              </w:rPr>
            </w:pPr>
            <w:r w:rsidRPr="00B512D2">
              <w:rPr>
                <w:rFonts w:ascii="Times New Roman" w:hAnsi="Times New Roman"/>
                <w:sz w:val="24"/>
                <w:szCs w:val="24"/>
              </w:rPr>
              <w:t>3 componenti</w:t>
            </w:r>
          </w:p>
        </w:tc>
        <w:tc>
          <w:tcPr>
            <w:tcW w:w="2552" w:type="dxa"/>
          </w:tcPr>
          <w:p w:rsidR="000D4DA9" w:rsidRPr="00B512D2" w:rsidRDefault="000D4DA9" w:rsidP="00B512D2">
            <w:pPr>
              <w:rPr>
                <w:rFonts w:ascii="Times New Roman" w:hAnsi="Times New Roman"/>
                <w:sz w:val="24"/>
                <w:szCs w:val="24"/>
              </w:rPr>
            </w:pPr>
            <w:r w:rsidRPr="00B512D2">
              <w:rPr>
                <w:rFonts w:ascii="Times New Roman" w:hAnsi="Times New Roman"/>
                <w:sz w:val="24"/>
                <w:szCs w:val="24"/>
              </w:rPr>
              <w:t>400,00</w:t>
            </w:r>
          </w:p>
        </w:tc>
      </w:tr>
      <w:tr w:rsidR="000D4DA9" w:rsidRPr="00B512D2" w:rsidTr="006D1C26">
        <w:tc>
          <w:tcPr>
            <w:tcW w:w="5372" w:type="dxa"/>
          </w:tcPr>
          <w:p w:rsidR="000D4DA9" w:rsidRPr="00B512D2" w:rsidRDefault="000D4DA9" w:rsidP="00B512D2">
            <w:pPr>
              <w:rPr>
                <w:rFonts w:ascii="Times New Roman" w:hAnsi="Times New Roman"/>
                <w:sz w:val="24"/>
                <w:szCs w:val="24"/>
              </w:rPr>
            </w:pPr>
            <w:r w:rsidRPr="00B512D2">
              <w:rPr>
                <w:rFonts w:ascii="Times New Roman" w:hAnsi="Times New Roman"/>
                <w:sz w:val="24"/>
                <w:szCs w:val="24"/>
              </w:rPr>
              <w:t>4 componenti</w:t>
            </w:r>
          </w:p>
        </w:tc>
        <w:tc>
          <w:tcPr>
            <w:tcW w:w="2552" w:type="dxa"/>
          </w:tcPr>
          <w:p w:rsidR="000D4DA9" w:rsidRPr="00B512D2" w:rsidRDefault="000D4DA9" w:rsidP="00B512D2">
            <w:pPr>
              <w:rPr>
                <w:rFonts w:ascii="Times New Roman" w:hAnsi="Times New Roman"/>
                <w:sz w:val="24"/>
                <w:szCs w:val="24"/>
              </w:rPr>
            </w:pPr>
            <w:r w:rsidRPr="00B512D2">
              <w:rPr>
                <w:rFonts w:ascii="Times New Roman" w:hAnsi="Times New Roman"/>
                <w:sz w:val="24"/>
                <w:szCs w:val="24"/>
              </w:rPr>
              <w:t>500,00</w:t>
            </w:r>
          </w:p>
        </w:tc>
      </w:tr>
      <w:tr w:rsidR="000D4DA9" w:rsidRPr="00B512D2" w:rsidTr="006D1C26">
        <w:tc>
          <w:tcPr>
            <w:tcW w:w="5372" w:type="dxa"/>
          </w:tcPr>
          <w:p w:rsidR="000D4DA9" w:rsidRPr="00B512D2" w:rsidRDefault="000D4DA9" w:rsidP="00B512D2">
            <w:pPr>
              <w:rPr>
                <w:rFonts w:ascii="Times New Roman" w:hAnsi="Times New Roman"/>
                <w:sz w:val="24"/>
                <w:szCs w:val="24"/>
              </w:rPr>
            </w:pPr>
            <w:r w:rsidRPr="00B512D2">
              <w:rPr>
                <w:rFonts w:ascii="Times New Roman" w:hAnsi="Times New Roman"/>
                <w:sz w:val="24"/>
                <w:szCs w:val="24"/>
              </w:rPr>
              <w:t>5 o più componenti</w:t>
            </w:r>
          </w:p>
        </w:tc>
        <w:tc>
          <w:tcPr>
            <w:tcW w:w="2552" w:type="dxa"/>
          </w:tcPr>
          <w:p w:rsidR="000D4DA9" w:rsidRPr="00B512D2" w:rsidRDefault="000D4DA9" w:rsidP="00B512D2">
            <w:pPr>
              <w:rPr>
                <w:rFonts w:ascii="Times New Roman" w:hAnsi="Times New Roman"/>
                <w:sz w:val="24"/>
                <w:szCs w:val="24"/>
              </w:rPr>
            </w:pPr>
            <w:r w:rsidRPr="00B512D2">
              <w:rPr>
                <w:rFonts w:ascii="Times New Roman" w:hAnsi="Times New Roman"/>
                <w:sz w:val="24"/>
                <w:szCs w:val="24"/>
              </w:rPr>
              <w:t>600,00</w:t>
            </w:r>
          </w:p>
        </w:tc>
      </w:tr>
    </w:tbl>
    <w:p w:rsidR="00501013" w:rsidRPr="00B512D2" w:rsidRDefault="00501013" w:rsidP="00B512D2">
      <w:pPr>
        <w:jc w:val="both"/>
        <w:outlineLvl w:val="0"/>
        <w:rPr>
          <w:rFonts w:ascii="Times New Roman" w:hAnsi="Times New Roman"/>
          <w:szCs w:val="24"/>
        </w:rPr>
      </w:pPr>
    </w:p>
    <w:p w:rsidR="000D4DA9" w:rsidRPr="006D1C26" w:rsidRDefault="006D1C26" w:rsidP="00B512D2">
      <w:pPr>
        <w:jc w:val="both"/>
        <w:outlineLvl w:val="0"/>
        <w:rPr>
          <w:rFonts w:ascii="Times New Roman" w:hAnsi="Times New Roman"/>
          <w:szCs w:val="24"/>
        </w:rPr>
      </w:pPr>
      <w:r w:rsidRPr="00B512D2">
        <w:rPr>
          <w:rFonts w:ascii="Times New Roman" w:hAnsi="Times New Roman"/>
          <w:szCs w:val="24"/>
        </w:rPr>
        <w:t xml:space="preserve">Qualora il reddito mensile sia superiore alla metà del valore indicato </w:t>
      </w:r>
      <w:r w:rsidRPr="006F08CB">
        <w:rPr>
          <w:rFonts w:ascii="Times New Roman" w:hAnsi="Times New Roman"/>
          <w:szCs w:val="24"/>
        </w:rPr>
        <w:t xml:space="preserve">nella </w:t>
      </w:r>
      <w:r w:rsidR="00DB1E9C" w:rsidRPr="006F08CB">
        <w:rPr>
          <w:rFonts w:ascii="Times New Roman" w:hAnsi="Times New Roman"/>
          <w:szCs w:val="24"/>
        </w:rPr>
        <w:t>“A”</w:t>
      </w:r>
      <w:r w:rsidR="006F08CB">
        <w:rPr>
          <w:rFonts w:ascii="Times New Roman" w:hAnsi="Times New Roman"/>
          <w:szCs w:val="24"/>
        </w:rPr>
        <w:t xml:space="preserve"> il valore dell’aiuto finanziario</w:t>
      </w:r>
      <w:r w:rsidRPr="00B512D2">
        <w:rPr>
          <w:rFonts w:ascii="Times New Roman" w:hAnsi="Times New Roman"/>
          <w:szCs w:val="24"/>
        </w:rPr>
        <w:t xml:space="preserve"> verrà erogato al 50%. </w:t>
      </w:r>
    </w:p>
    <w:p w:rsidR="00C75E99" w:rsidRPr="00B512D2" w:rsidRDefault="000D4DA9" w:rsidP="00B512D2">
      <w:pPr>
        <w:jc w:val="both"/>
        <w:outlineLvl w:val="0"/>
        <w:rPr>
          <w:rFonts w:ascii="Times New Roman" w:hAnsi="Times New Roman"/>
          <w:b/>
          <w:szCs w:val="24"/>
        </w:rPr>
      </w:pPr>
      <w:r w:rsidRPr="00B512D2">
        <w:rPr>
          <w:rFonts w:ascii="Times New Roman" w:hAnsi="Times New Roman"/>
          <w:szCs w:val="24"/>
        </w:rPr>
        <w:t>Nel caso che</w:t>
      </w:r>
      <w:r w:rsidR="00C75E99" w:rsidRPr="00B512D2">
        <w:rPr>
          <w:rFonts w:ascii="Times New Roman" w:hAnsi="Times New Roman"/>
          <w:szCs w:val="24"/>
        </w:rPr>
        <w:t xml:space="preserve"> il reddito mensile percepito sia superiore al valore indicato nella tabella</w:t>
      </w:r>
      <w:r w:rsidR="006A3241" w:rsidRPr="00B512D2">
        <w:rPr>
          <w:rFonts w:ascii="Times New Roman" w:hAnsi="Times New Roman"/>
          <w:szCs w:val="24"/>
        </w:rPr>
        <w:t xml:space="preserve"> </w:t>
      </w:r>
      <w:r w:rsidR="00DB1E9C">
        <w:rPr>
          <w:rFonts w:ascii="Times New Roman" w:hAnsi="Times New Roman"/>
          <w:szCs w:val="24"/>
        </w:rPr>
        <w:t>“</w:t>
      </w:r>
      <w:r w:rsidR="00917085" w:rsidRPr="00B512D2">
        <w:rPr>
          <w:rFonts w:ascii="Times New Roman" w:hAnsi="Times New Roman"/>
          <w:szCs w:val="24"/>
        </w:rPr>
        <w:t>A</w:t>
      </w:r>
      <w:r w:rsidR="00DB1E9C">
        <w:rPr>
          <w:rFonts w:ascii="Times New Roman" w:hAnsi="Times New Roman"/>
          <w:szCs w:val="24"/>
        </w:rPr>
        <w:t>”</w:t>
      </w:r>
      <w:r w:rsidR="00C75E99" w:rsidRPr="00B512D2">
        <w:rPr>
          <w:rFonts w:ascii="Times New Roman" w:hAnsi="Times New Roman"/>
          <w:szCs w:val="24"/>
        </w:rPr>
        <w:t xml:space="preserve"> la domanda non verrà accolta</w:t>
      </w:r>
      <w:r w:rsidR="00C75E99" w:rsidRPr="00B512D2">
        <w:rPr>
          <w:rFonts w:ascii="Times New Roman" w:hAnsi="Times New Roman"/>
          <w:b/>
          <w:szCs w:val="24"/>
        </w:rPr>
        <w:t>.</w:t>
      </w:r>
    </w:p>
    <w:p w:rsidR="00501013" w:rsidRPr="00B512D2" w:rsidRDefault="00501013" w:rsidP="00B512D2">
      <w:pPr>
        <w:jc w:val="both"/>
        <w:outlineLvl w:val="0"/>
        <w:rPr>
          <w:rFonts w:ascii="Times New Roman" w:hAnsi="Times New Roman"/>
          <w:szCs w:val="24"/>
        </w:rPr>
      </w:pPr>
      <w:r w:rsidRPr="00B512D2">
        <w:rPr>
          <w:rFonts w:ascii="Times New Roman" w:hAnsi="Times New Roman"/>
          <w:szCs w:val="24"/>
        </w:rPr>
        <w:t xml:space="preserve"> </w:t>
      </w:r>
    </w:p>
    <w:p w:rsidR="00501013" w:rsidRPr="00761BB7" w:rsidRDefault="00501013" w:rsidP="00B512D2">
      <w:pPr>
        <w:jc w:val="both"/>
        <w:outlineLvl w:val="0"/>
        <w:rPr>
          <w:rFonts w:ascii="Times New Roman" w:hAnsi="Times New Roman"/>
          <w:szCs w:val="24"/>
        </w:rPr>
      </w:pPr>
      <w:r w:rsidRPr="00761BB7">
        <w:rPr>
          <w:rFonts w:ascii="Times New Roman" w:hAnsi="Times New Roman"/>
          <w:szCs w:val="24"/>
        </w:rPr>
        <w:t xml:space="preserve">Se il nucleo familiare </w:t>
      </w:r>
      <w:r w:rsidR="00061649" w:rsidRPr="00761BB7">
        <w:rPr>
          <w:rFonts w:ascii="Times New Roman" w:hAnsi="Times New Roman"/>
          <w:szCs w:val="24"/>
        </w:rPr>
        <w:t>vive in una casa in locazione, il valore de</w:t>
      </w:r>
      <w:r w:rsidR="000D4DA9" w:rsidRPr="00761BB7">
        <w:rPr>
          <w:rFonts w:ascii="Times New Roman" w:hAnsi="Times New Roman"/>
          <w:szCs w:val="24"/>
        </w:rPr>
        <w:t xml:space="preserve">l sostegno economico </w:t>
      </w:r>
      <w:r w:rsidR="00061649" w:rsidRPr="00761BB7">
        <w:rPr>
          <w:rFonts w:ascii="Times New Roman" w:hAnsi="Times New Roman"/>
          <w:szCs w:val="24"/>
        </w:rPr>
        <w:t xml:space="preserve">sarà aumentato del  30% </w:t>
      </w:r>
      <w:r w:rsidR="006A3241" w:rsidRPr="00761BB7">
        <w:rPr>
          <w:rFonts w:ascii="Times New Roman" w:hAnsi="Times New Roman"/>
          <w:szCs w:val="24"/>
        </w:rPr>
        <w:t>del costo del canone</w:t>
      </w:r>
      <w:r w:rsidR="00B7126C">
        <w:rPr>
          <w:rFonts w:ascii="Times New Roman" w:hAnsi="Times New Roman"/>
          <w:szCs w:val="24"/>
        </w:rPr>
        <w:t xml:space="preserve"> </w:t>
      </w:r>
      <w:r w:rsidR="00096E6A">
        <w:rPr>
          <w:rFonts w:ascii="Times New Roman" w:hAnsi="Times New Roman"/>
          <w:szCs w:val="24"/>
        </w:rPr>
        <w:t xml:space="preserve"> </w:t>
      </w:r>
      <w:r w:rsidR="00096E6A" w:rsidRPr="00761BB7">
        <w:rPr>
          <w:rFonts w:ascii="Times New Roman" w:hAnsi="Times New Roman"/>
          <w:szCs w:val="24"/>
        </w:rPr>
        <w:t xml:space="preserve">di locazione </w:t>
      </w:r>
      <w:r w:rsidR="00096E6A">
        <w:rPr>
          <w:rFonts w:ascii="Times New Roman" w:hAnsi="Times New Roman"/>
          <w:szCs w:val="24"/>
        </w:rPr>
        <w:t xml:space="preserve">mensile </w:t>
      </w:r>
      <w:r w:rsidR="006A3241" w:rsidRPr="00761BB7">
        <w:rPr>
          <w:rFonts w:ascii="Times New Roman" w:hAnsi="Times New Roman"/>
          <w:szCs w:val="24"/>
        </w:rPr>
        <w:t xml:space="preserve"> dichiarato. </w:t>
      </w:r>
    </w:p>
    <w:p w:rsidR="00BB71F6" w:rsidRPr="00761BB7" w:rsidRDefault="00BB71F6" w:rsidP="00B512D2">
      <w:pPr>
        <w:jc w:val="both"/>
        <w:outlineLvl w:val="0"/>
        <w:rPr>
          <w:rFonts w:ascii="Times New Roman" w:hAnsi="Times New Roman"/>
          <w:b/>
          <w:szCs w:val="24"/>
        </w:rPr>
      </w:pPr>
    </w:p>
    <w:p w:rsidR="00DB141B" w:rsidRPr="00761BB7" w:rsidRDefault="00B512D2" w:rsidP="00B512D2">
      <w:pPr>
        <w:jc w:val="both"/>
        <w:outlineLvl w:val="0"/>
        <w:rPr>
          <w:rFonts w:ascii="Times New Roman" w:hAnsi="Times New Roman"/>
          <w:b/>
          <w:szCs w:val="24"/>
        </w:rPr>
      </w:pPr>
      <w:r w:rsidRPr="00761BB7">
        <w:rPr>
          <w:rFonts w:ascii="Times New Roman" w:hAnsi="Times New Roman"/>
          <w:b/>
          <w:szCs w:val="24"/>
        </w:rPr>
        <w:lastRenderedPageBreak/>
        <w:t>I</w:t>
      </w:r>
      <w:r w:rsidR="00BB71F6" w:rsidRPr="00761BB7">
        <w:rPr>
          <w:rFonts w:ascii="Times New Roman" w:hAnsi="Times New Roman"/>
          <w:b/>
          <w:szCs w:val="24"/>
        </w:rPr>
        <w:t>struttoria della domanda</w:t>
      </w:r>
    </w:p>
    <w:p w:rsidR="00B512D2" w:rsidRPr="00B512D2" w:rsidRDefault="00B512D2" w:rsidP="00B512D2">
      <w:pPr>
        <w:jc w:val="both"/>
        <w:outlineLvl w:val="0"/>
        <w:rPr>
          <w:rFonts w:ascii="Times New Roman" w:hAnsi="Times New Roman"/>
          <w:szCs w:val="24"/>
        </w:rPr>
      </w:pPr>
      <w:r w:rsidRPr="00761BB7">
        <w:rPr>
          <w:rFonts w:ascii="Times New Roman" w:hAnsi="Times New Roman"/>
          <w:szCs w:val="24"/>
        </w:rPr>
        <w:t xml:space="preserve">La </w:t>
      </w:r>
      <w:r w:rsidR="00BB71F6" w:rsidRPr="00761BB7">
        <w:rPr>
          <w:rFonts w:ascii="Times New Roman" w:hAnsi="Times New Roman"/>
          <w:szCs w:val="24"/>
        </w:rPr>
        <w:t>valutazione delle domande sarà effettuata dall’Ufficio Servizi Sociali</w:t>
      </w:r>
      <w:r w:rsidRPr="00761BB7">
        <w:rPr>
          <w:rFonts w:ascii="Times New Roman" w:hAnsi="Times New Roman"/>
          <w:szCs w:val="24"/>
        </w:rPr>
        <w:t xml:space="preserve"> che alla fine dell’istruttoria predisporra una graduatoria secondo i seguenti criteri</w:t>
      </w:r>
      <w:r w:rsidR="006F08CB">
        <w:rPr>
          <w:rFonts w:ascii="Times New Roman" w:hAnsi="Times New Roman"/>
          <w:szCs w:val="24"/>
        </w:rPr>
        <w:t>, definiti in atti</w:t>
      </w:r>
      <w:r w:rsidRPr="00761BB7">
        <w:rPr>
          <w:rFonts w:ascii="Times New Roman" w:hAnsi="Times New Roman"/>
          <w:szCs w:val="24"/>
        </w:rPr>
        <w:t>:</w:t>
      </w:r>
    </w:p>
    <w:p w:rsidR="00BB71F6" w:rsidRDefault="006D1C26" w:rsidP="00B512D2">
      <w:pPr>
        <w:pStyle w:val="Paragrafoelenco"/>
        <w:numPr>
          <w:ilvl w:val="0"/>
          <w:numId w:val="10"/>
        </w:numPr>
        <w:jc w:val="both"/>
        <w:outlineLvl w:val="0"/>
        <w:rPr>
          <w:rFonts w:ascii="Times New Roman" w:hAnsi="Times New Roman"/>
          <w:szCs w:val="24"/>
        </w:rPr>
      </w:pPr>
      <w:r>
        <w:rPr>
          <w:rFonts w:ascii="Times New Roman" w:hAnsi="Times New Roman"/>
          <w:szCs w:val="24"/>
        </w:rPr>
        <w:t>Composizione</w:t>
      </w:r>
      <w:r w:rsidR="00B512D2">
        <w:rPr>
          <w:rFonts w:ascii="Times New Roman" w:hAnsi="Times New Roman"/>
          <w:szCs w:val="24"/>
        </w:rPr>
        <w:t xml:space="preserve"> del nucleo familiare;</w:t>
      </w:r>
    </w:p>
    <w:p w:rsidR="00B512D2" w:rsidRDefault="006D1C26" w:rsidP="00B512D2">
      <w:pPr>
        <w:pStyle w:val="Paragrafoelenco"/>
        <w:numPr>
          <w:ilvl w:val="0"/>
          <w:numId w:val="10"/>
        </w:numPr>
        <w:jc w:val="both"/>
        <w:outlineLvl w:val="0"/>
        <w:rPr>
          <w:rFonts w:ascii="Times New Roman" w:hAnsi="Times New Roman"/>
          <w:szCs w:val="24"/>
        </w:rPr>
      </w:pPr>
      <w:r>
        <w:rPr>
          <w:rFonts w:ascii="Times New Roman" w:hAnsi="Times New Roman"/>
          <w:szCs w:val="24"/>
        </w:rPr>
        <w:t>Reddito</w:t>
      </w:r>
      <w:r w:rsidR="00B512D2">
        <w:rPr>
          <w:rFonts w:ascii="Times New Roman" w:hAnsi="Times New Roman"/>
          <w:szCs w:val="24"/>
        </w:rPr>
        <w:t>;</w:t>
      </w:r>
    </w:p>
    <w:p w:rsidR="00346619" w:rsidRDefault="006D1C26" w:rsidP="00B512D2">
      <w:pPr>
        <w:pStyle w:val="Paragrafoelenco"/>
        <w:numPr>
          <w:ilvl w:val="0"/>
          <w:numId w:val="10"/>
        </w:numPr>
        <w:jc w:val="both"/>
        <w:outlineLvl w:val="0"/>
        <w:rPr>
          <w:rFonts w:ascii="Times New Roman" w:hAnsi="Times New Roman"/>
          <w:szCs w:val="24"/>
        </w:rPr>
      </w:pPr>
      <w:r>
        <w:rPr>
          <w:rFonts w:ascii="Times New Roman" w:hAnsi="Times New Roman"/>
          <w:szCs w:val="24"/>
        </w:rPr>
        <w:t>Famiglia monogenitoriale.</w:t>
      </w:r>
    </w:p>
    <w:p w:rsidR="00096E6A" w:rsidRDefault="00096E6A" w:rsidP="006F08CB">
      <w:pPr>
        <w:pStyle w:val="Paragrafoelenco"/>
        <w:jc w:val="both"/>
        <w:outlineLvl w:val="0"/>
        <w:rPr>
          <w:rFonts w:ascii="Times New Roman" w:hAnsi="Times New Roman"/>
          <w:szCs w:val="24"/>
        </w:rPr>
      </w:pPr>
    </w:p>
    <w:p w:rsidR="00900D36" w:rsidRPr="00761BB7" w:rsidRDefault="00900D36" w:rsidP="00B512D2">
      <w:pPr>
        <w:jc w:val="both"/>
        <w:outlineLvl w:val="0"/>
        <w:rPr>
          <w:rFonts w:ascii="Times New Roman" w:hAnsi="Times New Roman"/>
          <w:szCs w:val="24"/>
        </w:rPr>
      </w:pPr>
      <w:r w:rsidRPr="00761BB7">
        <w:rPr>
          <w:rFonts w:ascii="Times New Roman" w:hAnsi="Times New Roman"/>
          <w:szCs w:val="24"/>
        </w:rPr>
        <w:t xml:space="preserve">Il beneficio è da intendersi come </w:t>
      </w:r>
      <w:r w:rsidR="00F653A7">
        <w:rPr>
          <w:rFonts w:ascii="Times New Roman" w:hAnsi="Times New Roman"/>
          <w:szCs w:val="24"/>
        </w:rPr>
        <w:t>“</w:t>
      </w:r>
      <w:r w:rsidRPr="00761BB7">
        <w:rPr>
          <w:rFonts w:ascii="Times New Roman" w:hAnsi="Times New Roman"/>
          <w:i/>
          <w:szCs w:val="24"/>
        </w:rPr>
        <w:t>una tantum</w:t>
      </w:r>
      <w:r w:rsidR="00F653A7">
        <w:rPr>
          <w:rFonts w:ascii="Times New Roman" w:hAnsi="Times New Roman"/>
          <w:i/>
          <w:szCs w:val="24"/>
        </w:rPr>
        <w:t>”</w:t>
      </w:r>
      <w:r w:rsidRPr="00761BB7">
        <w:rPr>
          <w:rFonts w:ascii="Times New Roman" w:hAnsi="Times New Roman"/>
          <w:szCs w:val="24"/>
        </w:rPr>
        <w:t xml:space="preserve"> senza carattere di continuità.</w:t>
      </w:r>
    </w:p>
    <w:p w:rsidR="00761BB7" w:rsidRDefault="00761BB7" w:rsidP="006C32E7">
      <w:pPr>
        <w:spacing w:line="276" w:lineRule="auto"/>
        <w:jc w:val="both"/>
        <w:outlineLvl w:val="0"/>
        <w:rPr>
          <w:rFonts w:ascii="Times New Roman" w:hAnsi="Times New Roman"/>
          <w:szCs w:val="24"/>
        </w:rPr>
      </w:pPr>
    </w:p>
    <w:p w:rsidR="00761BB7" w:rsidRPr="00761BB7" w:rsidRDefault="00761BB7" w:rsidP="006C32E7">
      <w:pPr>
        <w:spacing w:line="276" w:lineRule="auto"/>
        <w:jc w:val="both"/>
        <w:outlineLvl w:val="0"/>
        <w:rPr>
          <w:rFonts w:ascii="Times New Roman" w:hAnsi="Times New Roman"/>
          <w:szCs w:val="24"/>
        </w:rPr>
      </w:pPr>
      <w:r>
        <w:rPr>
          <w:rFonts w:ascii="Times New Roman" w:hAnsi="Times New Roman"/>
          <w:szCs w:val="24"/>
        </w:rPr>
        <w:t>Per informazioni rivolgersi agli uffici dei Servizi Sociali del Comune di Tricase</w:t>
      </w:r>
      <w:r w:rsidR="006D1C26">
        <w:rPr>
          <w:rFonts w:ascii="Times New Roman" w:hAnsi="Times New Roman"/>
          <w:szCs w:val="24"/>
        </w:rPr>
        <w:t xml:space="preserve"> ai seguenti numeri 0833-777223 e 0833-777224</w:t>
      </w:r>
      <w:r>
        <w:rPr>
          <w:rFonts w:ascii="Times New Roman" w:hAnsi="Times New Roman"/>
          <w:szCs w:val="24"/>
        </w:rPr>
        <w:t>.</w:t>
      </w:r>
    </w:p>
    <w:p w:rsidR="00B50590" w:rsidRPr="00386574" w:rsidRDefault="00B50590" w:rsidP="00124C34">
      <w:pPr>
        <w:pStyle w:val="msonormalcxspmediocxspultimo"/>
        <w:autoSpaceDE w:val="0"/>
        <w:autoSpaceDN w:val="0"/>
        <w:adjustRightInd w:val="0"/>
        <w:spacing w:before="0" w:beforeAutospacing="0" w:after="0"/>
        <w:contextualSpacing/>
        <w:jc w:val="both"/>
        <w:rPr>
          <w:color w:val="FF0000"/>
        </w:rPr>
      </w:pPr>
    </w:p>
    <w:p w:rsidR="00B50590" w:rsidRPr="00E84A75" w:rsidRDefault="00B50590" w:rsidP="00761BB7">
      <w:pPr>
        <w:pStyle w:val="msonormalcxspmediocxspultimo"/>
        <w:autoSpaceDE w:val="0"/>
        <w:autoSpaceDN w:val="0"/>
        <w:adjustRightInd w:val="0"/>
        <w:spacing w:before="0" w:beforeAutospacing="0" w:after="0"/>
        <w:ind w:left="4956" w:firstLine="708"/>
        <w:contextualSpacing/>
        <w:jc w:val="both"/>
      </w:pPr>
      <w:r w:rsidRPr="00E84A75">
        <w:t>Il Responsabile dei</w:t>
      </w:r>
      <w:r w:rsidR="00FB13A0" w:rsidRPr="00E84A75">
        <w:t xml:space="preserve"> Servizi Sociali</w:t>
      </w:r>
      <w:r w:rsidR="00124C34" w:rsidRPr="00E84A75">
        <w:t xml:space="preserve"> </w:t>
      </w:r>
      <w:r w:rsidR="00FC2A62" w:rsidRPr="00E84A75">
        <w:tab/>
      </w:r>
      <w:r w:rsidR="00FC2A62" w:rsidRPr="00E84A75">
        <w:tab/>
      </w:r>
      <w:r w:rsidR="00FC2A62" w:rsidRPr="00E84A75">
        <w:tab/>
        <w:t>dott. Cosimo D’Aversa</w:t>
      </w:r>
      <w:r w:rsidR="00FC2A62" w:rsidRPr="00E84A75">
        <w:tab/>
      </w:r>
      <w:r w:rsidR="00FC2A62" w:rsidRPr="00E84A75">
        <w:tab/>
      </w:r>
      <w:r w:rsidR="00FC2A62" w:rsidRPr="00E84A75">
        <w:tab/>
      </w:r>
      <w:r w:rsidRPr="00E84A75">
        <w:tab/>
      </w:r>
      <w:r w:rsidRPr="00E84A75">
        <w:tab/>
      </w:r>
      <w:r w:rsidRPr="00E84A75">
        <w:tab/>
      </w:r>
    </w:p>
    <w:sectPr w:rsidR="00B50590" w:rsidRPr="00E84A75" w:rsidSect="00E95641">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B61" w:rsidRDefault="00072B61" w:rsidP="00BB6127">
      <w:r>
        <w:separator/>
      </w:r>
    </w:p>
  </w:endnote>
  <w:endnote w:type="continuationSeparator" w:id="1">
    <w:p w:rsidR="00072B61" w:rsidRDefault="00072B61" w:rsidP="00BB6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3358"/>
      <w:docPartObj>
        <w:docPartGallery w:val="Page Numbers (Bottom of Page)"/>
        <w:docPartUnique/>
      </w:docPartObj>
    </w:sdtPr>
    <w:sdtContent>
      <w:p w:rsidR="00C54622" w:rsidRDefault="000A3706">
        <w:pPr>
          <w:pStyle w:val="Pidipagina"/>
          <w:jc w:val="center"/>
        </w:pPr>
        <w:fldSimple w:instr=" PAGE   \* MERGEFORMAT ">
          <w:r w:rsidR="00165C55">
            <w:rPr>
              <w:noProof/>
            </w:rPr>
            <w:t>1</w:t>
          </w:r>
        </w:fldSimple>
      </w:p>
    </w:sdtContent>
  </w:sdt>
  <w:p w:rsidR="00C54622" w:rsidRPr="00B320FA" w:rsidRDefault="00C54622" w:rsidP="00B320FA">
    <w:pPr>
      <w:rPr>
        <w:rFonts w:asciiTheme="majorHAnsi" w:eastAsiaTheme="majorEastAsia" w:hAnsiTheme="majorHAnsi" w:cstheme="maj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B61" w:rsidRDefault="00072B61" w:rsidP="00BB6127">
      <w:r>
        <w:separator/>
      </w:r>
    </w:p>
  </w:footnote>
  <w:footnote w:type="continuationSeparator" w:id="1">
    <w:p w:rsidR="00072B61" w:rsidRDefault="00072B61" w:rsidP="00BB6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1519"/>
    <w:multiLevelType w:val="hybridMultilevel"/>
    <w:tmpl w:val="DC0EBBF2"/>
    <w:lvl w:ilvl="0" w:tplc="22F0B230">
      <w:start w:val="833"/>
      <w:numFmt w:val="bullet"/>
      <w:lvlText w:val="-"/>
      <w:lvlJc w:val="left"/>
      <w:pPr>
        <w:ind w:left="720" w:hanging="360"/>
      </w:pPr>
      <w:rPr>
        <w:rFonts w:ascii="Times New Roman" w:eastAsia="Times New Roman" w:hAnsi="Times New Roman" w:cs="Times New Roman" w:hint="default"/>
        <w:color w:val="22222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342C6C"/>
    <w:multiLevelType w:val="hybridMultilevel"/>
    <w:tmpl w:val="7A78B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433A39"/>
    <w:multiLevelType w:val="hybridMultilevel"/>
    <w:tmpl w:val="5080922C"/>
    <w:lvl w:ilvl="0" w:tplc="022002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393D75"/>
    <w:multiLevelType w:val="hybridMultilevel"/>
    <w:tmpl w:val="DFBCE950"/>
    <w:lvl w:ilvl="0" w:tplc="407407B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3E6644"/>
    <w:multiLevelType w:val="hybridMultilevel"/>
    <w:tmpl w:val="5AA4A876"/>
    <w:lvl w:ilvl="0" w:tplc="678255C8">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56221B36"/>
    <w:multiLevelType w:val="hybridMultilevel"/>
    <w:tmpl w:val="329018A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A412E07"/>
    <w:multiLevelType w:val="hybridMultilevel"/>
    <w:tmpl w:val="6EDC71C6"/>
    <w:lvl w:ilvl="0" w:tplc="04100003">
      <w:start w:val="1"/>
      <w:numFmt w:val="bullet"/>
      <w:lvlText w:val="o"/>
      <w:lvlJc w:val="left"/>
      <w:pPr>
        <w:tabs>
          <w:tab w:val="num" w:pos="720"/>
        </w:tabs>
        <w:ind w:left="720" w:hanging="360"/>
      </w:pPr>
      <w:rPr>
        <w:rFonts w:ascii="Courier New" w:hAnsi="Courier New" w:hint="default"/>
      </w:rPr>
    </w:lvl>
    <w:lvl w:ilvl="1" w:tplc="51FEF8E4">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1AD7EE6"/>
    <w:multiLevelType w:val="hybridMultilevel"/>
    <w:tmpl w:val="7A78B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9E35961"/>
    <w:multiLevelType w:val="hybridMultilevel"/>
    <w:tmpl w:val="39141D90"/>
    <w:lvl w:ilvl="0" w:tplc="3710C202">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A68287E"/>
    <w:multiLevelType w:val="hybridMultilevel"/>
    <w:tmpl w:val="E1645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7"/>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hideSpellingErrors/>
  <w:hideGrammaticalErrors/>
  <w:defaultTabStop w:val="708"/>
  <w:hyphenationZone w:val="283"/>
  <w:characterSpacingControl w:val="doNotCompress"/>
  <w:hdrShapeDefaults>
    <o:shapedefaults v:ext="edit" spidmax="83970"/>
  </w:hdrShapeDefaults>
  <w:footnotePr>
    <w:footnote w:id="0"/>
    <w:footnote w:id="1"/>
  </w:footnotePr>
  <w:endnotePr>
    <w:endnote w:id="0"/>
    <w:endnote w:id="1"/>
  </w:endnotePr>
  <w:compat/>
  <w:rsids>
    <w:rsidRoot w:val="00D012C5"/>
    <w:rsid w:val="00003DE0"/>
    <w:rsid w:val="00011656"/>
    <w:rsid w:val="0002672F"/>
    <w:rsid w:val="0004281A"/>
    <w:rsid w:val="00061649"/>
    <w:rsid w:val="00072B61"/>
    <w:rsid w:val="00075667"/>
    <w:rsid w:val="00096E6A"/>
    <w:rsid w:val="000A2B2F"/>
    <w:rsid w:val="000A34A8"/>
    <w:rsid w:val="000A3706"/>
    <w:rsid w:val="000B1245"/>
    <w:rsid w:val="000B1FFE"/>
    <w:rsid w:val="000B3933"/>
    <w:rsid w:val="000B56A2"/>
    <w:rsid w:val="000C4204"/>
    <w:rsid w:val="000D4DA9"/>
    <w:rsid w:val="000E318B"/>
    <w:rsid w:val="001029C8"/>
    <w:rsid w:val="001063BB"/>
    <w:rsid w:val="0010688F"/>
    <w:rsid w:val="00124C34"/>
    <w:rsid w:val="0014099F"/>
    <w:rsid w:val="00141735"/>
    <w:rsid w:val="00147718"/>
    <w:rsid w:val="001511B7"/>
    <w:rsid w:val="00160AC7"/>
    <w:rsid w:val="00161B0D"/>
    <w:rsid w:val="00165C55"/>
    <w:rsid w:val="00167662"/>
    <w:rsid w:val="001778F9"/>
    <w:rsid w:val="0018218D"/>
    <w:rsid w:val="0018421E"/>
    <w:rsid w:val="001A19E5"/>
    <w:rsid w:val="001C2179"/>
    <w:rsid w:val="001D5907"/>
    <w:rsid w:val="001D61C3"/>
    <w:rsid w:val="001F5C9D"/>
    <w:rsid w:val="0020103F"/>
    <w:rsid w:val="00202095"/>
    <w:rsid w:val="00212CD9"/>
    <w:rsid w:val="0022086F"/>
    <w:rsid w:val="00221315"/>
    <w:rsid w:val="00233011"/>
    <w:rsid w:val="002457D6"/>
    <w:rsid w:val="0024699F"/>
    <w:rsid w:val="00247DE2"/>
    <w:rsid w:val="0025418A"/>
    <w:rsid w:val="00271E43"/>
    <w:rsid w:val="00274EAA"/>
    <w:rsid w:val="002847A6"/>
    <w:rsid w:val="00291E3D"/>
    <w:rsid w:val="002A0430"/>
    <w:rsid w:val="002A0B98"/>
    <w:rsid w:val="002B6CBB"/>
    <w:rsid w:val="002D662C"/>
    <w:rsid w:val="002E03DA"/>
    <w:rsid w:val="002E36DD"/>
    <w:rsid w:val="002E3E6C"/>
    <w:rsid w:val="00325D7C"/>
    <w:rsid w:val="00326382"/>
    <w:rsid w:val="00346619"/>
    <w:rsid w:val="00346CFB"/>
    <w:rsid w:val="00360E5A"/>
    <w:rsid w:val="0037479E"/>
    <w:rsid w:val="003809FC"/>
    <w:rsid w:val="00383E48"/>
    <w:rsid w:val="00386574"/>
    <w:rsid w:val="00394472"/>
    <w:rsid w:val="00394E23"/>
    <w:rsid w:val="003A0356"/>
    <w:rsid w:val="003A5A65"/>
    <w:rsid w:val="003B7FA0"/>
    <w:rsid w:val="003C47D7"/>
    <w:rsid w:val="003C5457"/>
    <w:rsid w:val="003C6BFF"/>
    <w:rsid w:val="003D3AB1"/>
    <w:rsid w:val="003D6E0D"/>
    <w:rsid w:val="003E1B6F"/>
    <w:rsid w:val="003E236C"/>
    <w:rsid w:val="0040201A"/>
    <w:rsid w:val="00403142"/>
    <w:rsid w:val="00412715"/>
    <w:rsid w:val="00420D9D"/>
    <w:rsid w:val="00423455"/>
    <w:rsid w:val="00423A02"/>
    <w:rsid w:val="00437C91"/>
    <w:rsid w:val="00445A60"/>
    <w:rsid w:val="004662AA"/>
    <w:rsid w:val="00492A31"/>
    <w:rsid w:val="004A127E"/>
    <w:rsid w:val="004A5433"/>
    <w:rsid w:val="004C3406"/>
    <w:rsid w:val="004D21D3"/>
    <w:rsid w:val="004D4506"/>
    <w:rsid w:val="004D6AF7"/>
    <w:rsid w:val="004E0AF7"/>
    <w:rsid w:val="004F02C2"/>
    <w:rsid w:val="00501013"/>
    <w:rsid w:val="00510FFA"/>
    <w:rsid w:val="00511530"/>
    <w:rsid w:val="005140FB"/>
    <w:rsid w:val="0051728F"/>
    <w:rsid w:val="00524194"/>
    <w:rsid w:val="00524FFF"/>
    <w:rsid w:val="00533982"/>
    <w:rsid w:val="00543A76"/>
    <w:rsid w:val="00597815"/>
    <w:rsid w:val="005B449E"/>
    <w:rsid w:val="005B6C39"/>
    <w:rsid w:val="005D5519"/>
    <w:rsid w:val="005D57F6"/>
    <w:rsid w:val="005F5E17"/>
    <w:rsid w:val="00604B1C"/>
    <w:rsid w:val="00632902"/>
    <w:rsid w:val="00632C9B"/>
    <w:rsid w:val="00636EA8"/>
    <w:rsid w:val="006A3241"/>
    <w:rsid w:val="006A7102"/>
    <w:rsid w:val="006B24C8"/>
    <w:rsid w:val="006C32E7"/>
    <w:rsid w:val="006C6755"/>
    <w:rsid w:val="006D1C26"/>
    <w:rsid w:val="006D5F9D"/>
    <w:rsid w:val="006E10C0"/>
    <w:rsid w:val="006E3707"/>
    <w:rsid w:val="006F08CB"/>
    <w:rsid w:val="006F1C5E"/>
    <w:rsid w:val="0070642B"/>
    <w:rsid w:val="00710E40"/>
    <w:rsid w:val="00720CA8"/>
    <w:rsid w:val="00731C18"/>
    <w:rsid w:val="00740C2D"/>
    <w:rsid w:val="00760D3A"/>
    <w:rsid w:val="00761BB7"/>
    <w:rsid w:val="00762A6E"/>
    <w:rsid w:val="007761FF"/>
    <w:rsid w:val="00781AA5"/>
    <w:rsid w:val="007840AC"/>
    <w:rsid w:val="00786345"/>
    <w:rsid w:val="00786C67"/>
    <w:rsid w:val="007B45EE"/>
    <w:rsid w:val="007C4AEE"/>
    <w:rsid w:val="007C7653"/>
    <w:rsid w:val="007D1228"/>
    <w:rsid w:val="007E6EA4"/>
    <w:rsid w:val="008056AD"/>
    <w:rsid w:val="0082660C"/>
    <w:rsid w:val="008363E8"/>
    <w:rsid w:val="008835DC"/>
    <w:rsid w:val="00886190"/>
    <w:rsid w:val="008A1D26"/>
    <w:rsid w:val="008A70E1"/>
    <w:rsid w:val="008C2798"/>
    <w:rsid w:val="008C35FF"/>
    <w:rsid w:val="008D63CA"/>
    <w:rsid w:val="008E0691"/>
    <w:rsid w:val="008E5DC6"/>
    <w:rsid w:val="008F25D1"/>
    <w:rsid w:val="00900D36"/>
    <w:rsid w:val="00910022"/>
    <w:rsid w:val="00912A8D"/>
    <w:rsid w:val="00917085"/>
    <w:rsid w:val="00917E39"/>
    <w:rsid w:val="009210B7"/>
    <w:rsid w:val="00941E5C"/>
    <w:rsid w:val="00960A32"/>
    <w:rsid w:val="009757D3"/>
    <w:rsid w:val="0098002A"/>
    <w:rsid w:val="00980447"/>
    <w:rsid w:val="009850C1"/>
    <w:rsid w:val="009859AE"/>
    <w:rsid w:val="0098717D"/>
    <w:rsid w:val="009A2D9D"/>
    <w:rsid w:val="009B1F08"/>
    <w:rsid w:val="009B579C"/>
    <w:rsid w:val="009B6A63"/>
    <w:rsid w:val="009C6EE3"/>
    <w:rsid w:val="00A13476"/>
    <w:rsid w:val="00A179CC"/>
    <w:rsid w:val="00A3172D"/>
    <w:rsid w:val="00A31C58"/>
    <w:rsid w:val="00A352FB"/>
    <w:rsid w:val="00A52CF9"/>
    <w:rsid w:val="00A77F03"/>
    <w:rsid w:val="00A81204"/>
    <w:rsid w:val="00A95DA8"/>
    <w:rsid w:val="00AC466D"/>
    <w:rsid w:val="00AC61B5"/>
    <w:rsid w:val="00AD1A5A"/>
    <w:rsid w:val="00AE5AEC"/>
    <w:rsid w:val="00AF2C04"/>
    <w:rsid w:val="00B0334C"/>
    <w:rsid w:val="00B320FA"/>
    <w:rsid w:val="00B35093"/>
    <w:rsid w:val="00B36D50"/>
    <w:rsid w:val="00B50590"/>
    <w:rsid w:val="00B512D2"/>
    <w:rsid w:val="00B51DF0"/>
    <w:rsid w:val="00B54F46"/>
    <w:rsid w:val="00B66666"/>
    <w:rsid w:val="00B7126C"/>
    <w:rsid w:val="00B73A2E"/>
    <w:rsid w:val="00B746FD"/>
    <w:rsid w:val="00BA00AC"/>
    <w:rsid w:val="00BA3222"/>
    <w:rsid w:val="00BA4BD3"/>
    <w:rsid w:val="00BB6127"/>
    <w:rsid w:val="00BB71F6"/>
    <w:rsid w:val="00BC3FD1"/>
    <w:rsid w:val="00BC4530"/>
    <w:rsid w:val="00BE5A61"/>
    <w:rsid w:val="00BE6E73"/>
    <w:rsid w:val="00BE72DB"/>
    <w:rsid w:val="00BF00A2"/>
    <w:rsid w:val="00C063F0"/>
    <w:rsid w:val="00C106BC"/>
    <w:rsid w:val="00C21402"/>
    <w:rsid w:val="00C2180D"/>
    <w:rsid w:val="00C23CBF"/>
    <w:rsid w:val="00C44D09"/>
    <w:rsid w:val="00C4634E"/>
    <w:rsid w:val="00C47EB8"/>
    <w:rsid w:val="00C54622"/>
    <w:rsid w:val="00C75E99"/>
    <w:rsid w:val="00C91165"/>
    <w:rsid w:val="00C9406A"/>
    <w:rsid w:val="00CA3EC2"/>
    <w:rsid w:val="00CA627A"/>
    <w:rsid w:val="00CC0291"/>
    <w:rsid w:val="00CC6D1C"/>
    <w:rsid w:val="00CD6FF2"/>
    <w:rsid w:val="00CD76F9"/>
    <w:rsid w:val="00CE36CE"/>
    <w:rsid w:val="00CE4322"/>
    <w:rsid w:val="00CE49BC"/>
    <w:rsid w:val="00CE4B39"/>
    <w:rsid w:val="00CE7BA4"/>
    <w:rsid w:val="00D012C5"/>
    <w:rsid w:val="00D4397B"/>
    <w:rsid w:val="00D456D1"/>
    <w:rsid w:val="00D54402"/>
    <w:rsid w:val="00D86536"/>
    <w:rsid w:val="00D94561"/>
    <w:rsid w:val="00DA0B62"/>
    <w:rsid w:val="00DA1C2E"/>
    <w:rsid w:val="00DB141B"/>
    <w:rsid w:val="00DB1E9C"/>
    <w:rsid w:val="00DB56A9"/>
    <w:rsid w:val="00DB5DFC"/>
    <w:rsid w:val="00DC5519"/>
    <w:rsid w:val="00DD266E"/>
    <w:rsid w:val="00E02E68"/>
    <w:rsid w:val="00E15F28"/>
    <w:rsid w:val="00E22D4D"/>
    <w:rsid w:val="00E24B04"/>
    <w:rsid w:val="00E41705"/>
    <w:rsid w:val="00E42A0D"/>
    <w:rsid w:val="00E45083"/>
    <w:rsid w:val="00E84A75"/>
    <w:rsid w:val="00E95641"/>
    <w:rsid w:val="00EA2810"/>
    <w:rsid w:val="00EB44FD"/>
    <w:rsid w:val="00EC5F1C"/>
    <w:rsid w:val="00EC644D"/>
    <w:rsid w:val="00EE2D13"/>
    <w:rsid w:val="00EE5F3F"/>
    <w:rsid w:val="00EF5E93"/>
    <w:rsid w:val="00F14FDC"/>
    <w:rsid w:val="00F16523"/>
    <w:rsid w:val="00F33AEA"/>
    <w:rsid w:val="00F634D5"/>
    <w:rsid w:val="00F64BAC"/>
    <w:rsid w:val="00F653A7"/>
    <w:rsid w:val="00F65B22"/>
    <w:rsid w:val="00F7110F"/>
    <w:rsid w:val="00F72B8B"/>
    <w:rsid w:val="00F823EF"/>
    <w:rsid w:val="00F837CC"/>
    <w:rsid w:val="00F87034"/>
    <w:rsid w:val="00F87E85"/>
    <w:rsid w:val="00FB13A0"/>
    <w:rsid w:val="00FB30BC"/>
    <w:rsid w:val="00FB53FC"/>
    <w:rsid w:val="00FC1CA5"/>
    <w:rsid w:val="00FC2A62"/>
    <w:rsid w:val="00FC6164"/>
    <w:rsid w:val="00FD5618"/>
    <w:rsid w:val="00FD6A6D"/>
    <w:rsid w:val="00FE6379"/>
    <w:rsid w:val="00FE6A17"/>
    <w:rsid w:val="00FE7C0C"/>
    <w:rsid w:val="00FF17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2C5"/>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D012C5"/>
    <w:rPr>
      <w:color w:val="0000FF"/>
      <w:u w:val="single"/>
    </w:rPr>
  </w:style>
  <w:style w:type="paragraph" w:styleId="Testofumetto">
    <w:name w:val="Balloon Text"/>
    <w:basedOn w:val="Normale"/>
    <w:link w:val="TestofumettoCarattere"/>
    <w:uiPriority w:val="99"/>
    <w:semiHidden/>
    <w:unhideWhenUsed/>
    <w:rsid w:val="00D012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12C5"/>
    <w:rPr>
      <w:rFonts w:ascii="Tahoma" w:eastAsia="Times New Roman" w:hAnsi="Tahoma" w:cs="Tahoma"/>
      <w:sz w:val="16"/>
      <w:szCs w:val="16"/>
      <w:lang w:eastAsia="it-IT"/>
    </w:rPr>
  </w:style>
  <w:style w:type="paragraph" w:styleId="NormaleWeb">
    <w:name w:val="Normal (Web)"/>
    <w:basedOn w:val="Normale"/>
    <w:unhideWhenUsed/>
    <w:rsid w:val="00B73A2E"/>
    <w:pPr>
      <w:spacing w:before="100" w:beforeAutospacing="1" w:after="119"/>
    </w:pPr>
    <w:rPr>
      <w:rFonts w:ascii="Times New Roman" w:hAnsi="Times New Roman"/>
      <w:szCs w:val="24"/>
    </w:rPr>
  </w:style>
  <w:style w:type="paragraph" w:styleId="Corpodeltesto">
    <w:name w:val="Body Text"/>
    <w:basedOn w:val="Normale"/>
    <w:link w:val="CorpodeltestoCarattere"/>
    <w:semiHidden/>
    <w:unhideWhenUsed/>
    <w:rsid w:val="00B73A2E"/>
    <w:pPr>
      <w:jc w:val="both"/>
    </w:pPr>
  </w:style>
  <w:style w:type="character" w:customStyle="1" w:styleId="CorpodeltestoCarattere">
    <w:name w:val="Corpo del testo Carattere"/>
    <w:basedOn w:val="Carpredefinitoparagrafo"/>
    <w:link w:val="Corpodeltesto"/>
    <w:semiHidden/>
    <w:rsid w:val="00B73A2E"/>
    <w:rPr>
      <w:rFonts w:ascii="Arial" w:eastAsia="Times New Roman" w:hAnsi="Arial" w:cs="Times New Roman"/>
      <w:sz w:val="24"/>
      <w:szCs w:val="20"/>
      <w:lang w:eastAsia="it-IT"/>
    </w:rPr>
  </w:style>
  <w:style w:type="paragraph" w:customStyle="1" w:styleId="msonormalcxspmediocxspprimo">
    <w:name w:val="msonormalcxspmediocxspprimo"/>
    <w:basedOn w:val="Normale"/>
    <w:rsid w:val="00B73A2E"/>
    <w:pPr>
      <w:spacing w:before="100" w:beforeAutospacing="1" w:after="119"/>
    </w:pPr>
    <w:rPr>
      <w:rFonts w:ascii="Times New Roman" w:hAnsi="Times New Roman"/>
      <w:szCs w:val="24"/>
    </w:rPr>
  </w:style>
  <w:style w:type="paragraph" w:customStyle="1" w:styleId="msonormalcxspmediocxspultimo">
    <w:name w:val="msonormalcxspmediocxspultimo"/>
    <w:basedOn w:val="Normale"/>
    <w:rsid w:val="00B73A2E"/>
    <w:pPr>
      <w:spacing w:before="100" w:beforeAutospacing="1" w:after="119"/>
    </w:pPr>
    <w:rPr>
      <w:rFonts w:ascii="Times New Roman" w:hAnsi="Times New Roman"/>
      <w:szCs w:val="24"/>
    </w:rPr>
  </w:style>
  <w:style w:type="paragraph" w:styleId="Corpodeltesto3">
    <w:name w:val="Body Text 3"/>
    <w:basedOn w:val="Normale"/>
    <w:link w:val="Corpodeltesto3Carattere"/>
    <w:uiPriority w:val="99"/>
    <w:semiHidden/>
    <w:unhideWhenUsed/>
    <w:rsid w:val="008A70E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A70E1"/>
    <w:rPr>
      <w:rFonts w:ascii="Arial" w:eastAsia="Times New Roman" w:hAnsi="Arial" w:cs="Times New Roman"/>
      <w:sz w:val="16"/>
      <w:szCs w:val="16"/>
      <w:lang w:eastAsia="it-IT"/>
    </w:rPr>
  </w:style>
  <w:style w:type="paragraph" w:customStyle="1" w:styleId="Default">
    <w:name w:val="Default"/>
    <w:rsid w:val="008A70E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Style2">
    <w:name w:val="Style 2"/>
    <w:basedOn w:val="Normale"/>
    <w:rsid w:val="008A70E1"/>
    <w:pPr>
      <w:widowControl w:val="0"/>
      <w:autoSpaceDE w:val="0"/>
      <w:autoSpaceDN w:val="0"/>
      <w:ind w:left="360" w:right="72"/>
      <w:jc w:val="both"/>
    </w:pPr>
    <w:rPr>
      <w:rFonts w:ascii="Times New Roman" w:hAnsi="Times New Roman"/>
      <w:szCs w:val="24"/>
    </w:rPr>
  </w:style>
  <w:style w:type="paragraph" w:styleId="Intestazione">
    <w:name w:val="header"/>
    <w:basedOn w:val="Normale"/>
    <w:link w:val="IntestazioneCarattere"/>
    <w:uiPriority w:val="99"/>
    <w:semiHidden/>
    <w:unhideWhenUsed/>
    <w:rsid w:val="00BB61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B6127"/>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BB6127"/>
    <w:pPr>
      <w:tabs>
        <w:tab w:val="center" w:pos="4819"/>
        <w:tab w:val="right" w:pos="9638"/>
      </w:tabs>
    </w:pPr>
  </w:style>
  <w:style w:type="character" w:customStyle="1" w:styleId="PidipaginaCarattere">
    <w:name w:val="Piè di pagina Carattere"/>
    <w:basedOn w:val="Carpredefinitoparagrafo"/>
    <w:link w:val="Pidipagina"/>
    <w:uiPriority w:val="99"/>
    <w:rsid w:val="00BB6127"/>
    <w:rPr>
      <w:rFonts w:ascii="Arial" w:eastAsia="Times New Roman" w:hAnsi="Arial" w:cs="Times New Roman"/>
      <w:sz w:val="24"/>
      <w:szCs w:val="20"/>
      <w:lang w:eastAsia="it-IT"/>
    </w:rPr>
  </w:style>
  <w:style w:type="paragraph" w:styleId="Mappadocumento">
    <w:name w:val="Document Map"/>
    <w:basedOn w:val="Normale"/>
    <w:link w:val="MappadocumentoCarattere"/>
    <w:uiPriority w:val="99"/>
    <w:semiHidden/>
    <w:unhideWhenUsed/>
    <w:rsid w:val="0018218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18218D"/>
    <w:rPr>
      <w:rFonts w:ascii="Tahoma" w:eastAsia="Times New Roman" w:hAnsi="Tahoma" w:cs="Tahoma"/>
      <w:sz w:val="16"/>
      <w:szCs w:val="16"/>
      <w:lang w:eastAsia="it-IT"/>
    </w:rPr>
  </w:style>
  <w:style w:type="paragraph" w:styleId="Paragrafoelenco">
    <w:name w:val="List Paragraph"/>
    <w:basedOn w:val="Normale"/>
    <w:uiPriority w:val="34"/>
    <w:qFormat/>
    <w:rsid w:val="008C35FF"/>
    <w:pPr>
      <w:ind w:left="720"/>
      <w:contextualSpacing/>
    </w:pPr>
  </w:style>
  <w:style w:type="table" w:styleId="Grigliatabella">
    <w:name w:val="Table Grid"/>
    <w:basedOn w:val="Tabellanormale"/>
    <w:uiPriority w:val="39"/>
    <w:rsid w:val="00E84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559599">
      <w:bodyDiv w:val="1"/>
      <w:marLeft w:val="0"/>
      <w:marRight w:val="0"/>
      <w:marTop w:val="0"/>
      <w:marBottom w:val="0"/>
      <w:divBdr>
        <w:top w:val="none" w:sz="0" w:space="0" w:color="auto"/>
        <w:left w:val="none" w:sz="0" w:space="0" w:color="auto"/>
        <w:bottom w:val="none" w:sz="0" w:space="0" w:color="auto"/>
        <w:right w:val="none" w:sz="0" w:space="0" w:color="auto"/>
      </w:divBdr>
      <w:divsChild>
        <w:div w:id="1721316759">
          <w:marLeft w:val="0"/>
          <w:marRight w:val="0"/>
          <w:marTop w:val="0"/>
          <w:marBottom w:val="0"/>
          <w:divBdr>
            <w:top w:val="none" w:sz="0" w:space="0" w:color="auto"/>
            <w:left w:val="none" w:sz="0" w:space="0" w:color="auto"/>
            <w:bottom w:val="none" w:sz="0" w:space="0" w:color="auto"/>
            <w:right w:val="none" w:sz="0" w:space="0" w:color="auto"/>
          </w:divBdr>
        </w:div>
      </w:divsChild>
    </w:div>
    <w:div w:id="301808532">
      <w:bodyDiv w:val="1"/>
      <w:marLeft w:val="0"/>
      <w:marRight w:val="0"/>
      <w:marTop w:val="0"/>
      <w:marBottom w:val="0"/>
      <w:divBdr>
        <w:top w:val="none" w:sz="0" w:space="0" w:color="auto"/>
        <w:left w:val="none" w:sz="0" w:space="0" w:color="auto"/>
        <w:bottom w:val="none" w:sz="0" w:space="0" w:color="auto"/>
        <w:right w:val="none" w:sz="0" w:space="0" w:color="auto"/>
      </w:divBdr>
      <w:divsChild>
        <w:div w:id="1532257247">
          <w:marLeft w:val="-13"/>
          <w:marRight w:val="0"/>
          <w:marTop w:val="0"/>
          <w:marBottom w:val="87"/>
          <w:divBdr>
            <w:top w:val="none" w:sz="0" w:space="0" w:color="auto"/>
            <w:left w:val="none" w:sz="0" w:space="0" w:color="auto"/>
            <w:bottom w:val="none" w:sz="0" w:space="0" w:color="auto"/>
            <w:right w:val="none" w:sz="0" w:space="0" w:color="auto"/>
          </w:divBdr>
          <w:divsChild>
            <w:div w:id="248119667">
              <w:marLeft w:val="0"/>
              <w:marRight w:val="0"/>
              <w:marTop w:val="0"/>
              <w:marBottom w:val="0"/>
              <w:divBdr>
                <w:top w:val="none" w:sz="0" w:space="0" w:color="auto"/>
                <w:left w:val="none" w:sz="0" w:space="0" w:color="auto"/>
                <w:bottom w:val="none" w:sz="0" w:space="0" w:color="auto"/>
                <w:right w:val="none" w:sz="0" w:space="0" w:color="auto"/>
              </w:divBdr>
              <w:divsChild>
                <w:div w:id="2023774134">
                  <w:marLeft w:val="0"/>
                  <w:marRight w:val="0"/>
                  <w:marTop w:val="0"/>
                  <w:marBottom w:val="0"/>
                  <w:divBdr>
                    <w:top w:val="none" w:sz="0" w:space="0" w:color="auto"/>
                    <w:left w:val="none" w:sz="0" w:space="0" w:color="auto"/>
                    <w:bottom w:val="none" w:sz="0" w:space="0" w:color="auto"/>
                    <w:right w:val="none" w:sz="0" w:space="0" w:color="auto"/>
                  </w:divBdr>
                </w:div>
              </w:divsChild>
            </w:div>
            <w:div w:id="417488130">
              <w:marLeft w:val="0"/>
              <w:marRight w:val="0"/>
              <w:marTop w:val="0"/>
              <w:marBottom w:val="0"/>
              <w:divBdr>
                <w:top w:val="none" w:sz="0" w:space="0" w:color="auto"/>
                <w:left w:val="none" w:sz="0" w:space="0" w:color="auto"/>
                <w:bottom w:val="none" w:sz="0" w:space="0" w:color="auto"/>
                <w:right w:val="none" w:sz="0" w:space="0" w:color="auto"/>
              </w:divBdr>
            </w:div>
            <w:div w:id="1014916566">
              <w:marLeft w:val="0"/>
              <w:marRight w:val="0"/>
              <w:marTop w:val="0"/>
              <w:marBottom w:val="0"/>
              <w:divBdr>
                <w:top w:val="none" w:sz="0" w:space="0" w:color="auto"/>
                <w:left w:val="none" w:sz="0" w:space="0" w:color="auto"/>
                <w:bottom w:val="none" w:sz="0" w:space="0" w:color="auto"/>
                <w:right w:val="none" w:sz="0" w:space="0" w:color="auto"/>
              </w:divBdr>
            </w:div>
            <w:div w:id="14836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8224">
      <w:bodyDiv w:val="1"/>
      <w:marLeft w:val="0"/>
      <w:marRight w:val="0"/>
      <w:marTop w:val="0"/>
      <w:marBottom w:val="0"/>
      <w:divBdr>
        <w:top w:val="none" w:sz="0" w:space="0" w:color="auto"/>
        <w:left w:val="none" w:sz="0" w:space="0" w:color="auto"/>
        <w:bottom w:val="none" w:sz="0" w:space="0" w:color="auto"/>
        <w:right w:val="none" w:sz="0" w:space="0" w:color="auto"/>
      </w:divBdr>
    </w:div>
    <w:div w:id="820001697">
      <w:bodyDiv w:val="1"/>
      <w:marLeft w:val="0"/>
      <w:marRight w:val="0"/>
      <w:marTop w:val="0"/>
      <w:marBottom w:val="0"/>
      <w:divBdr>
        <w:top w:val="none" w:sz="0" w:space="0" w:color="auto"/>
        <w:left w:val="none" w:sz="0" w:space="0" w:color="auto"/>
        <w:bottom w:val="none" w:sz="0" w:space="0" w:color="auto"/>
        <w:right w:val="none" w:sz="0" w:space="0" w:color="auto"/>
      </w:divBdr>
    </w:div>
    <w:div w:id="925070880">
      <w:bodyDiv w:val="1"/>
      <w:marLeft w:val="0"/>
      <w:marRight w:val="0"/>
      <w:marTop w:val="0"/>
      <w:marBottom w:val="0"/>
      <w:divBdr>
        <w:top w:val="none" w:sz="0" w:space="0" w:color="auto"/>
        <w:left w:val="none" w:sz="0" w:space="0" w:color="auto"/>
        <w:bottom w:val="none" w:sz="0" w:space="0" w:color="auto"/>
        <w:right w:val="none" w:sz="0" w:space="0" w:color="auto"/>
      </w:divBdr>
      <w:divsChild>
        <w:div w:id="2024084479">
          <w:marLeft w:val="-13"/>
          <w:marRight w:val="0"/>
          <w:marTop w:val="0"/>
          <w:marBottom w:val="87"/>
          <w:divBdr>
            <w:top w:val="none" w:sz="0" w:space="0" w:color="auto"/>
            <w:left w:val="none" w:sz="0" w:space="0" w:color="auto"/>
            <w:bottom w:val="none" w:sz="0" w:space="0" w:color="auto"/>
            <w:right w:val="none" w:sz="0" w:space="0" w:color="auto"/>
          </w:divBdr>
          <w:divsChild>
            <w:div w:id="614563528">
              <w:marLeft w:val="0"/>
              <w:marRight w:val="0"/>
              <w:marTop w:val="0"/>
              <w:marBottom w:val="0"/>
              <w:divBdr>
                <w:top w:val="none" w:sz="0" w:space="0" w:color="auto"/>
                <w:left w:val="none" w:sz="0" w:space="0" w:color="auto"/>
                <w:bottom w:val="none" w:sz="0" w:space="0" w:color="auto"/>
                <w:right w:val="none" w:sz="0" w:space="0" w:color="auto"/>
              </w:divBdr>
              <w:divsChild>
                <w:div w:id="641034465">
                  <w:marLeft w:val="0"/>
                  <w:marRight w:val="0"/>
                  <w:marTop w:val="0"/>
                  <w:marBottom w:val="0"/>
                  <w:divBdr>
                    <w:top w:val="none" w:sz="0" w:space="0" w:color="auto"/>
                    <w:left w:val="none" w:sz="0" w:space="0" w:color="auto"/>
                    <w:bottom w:val="none" w:sz="0" w:space="0" w:color="auto"/>
                    <w:right w:val="none" w:sz="0" w:space="0" w:color="auto"/>
                  </w:divBdr>
                </w:div>
              </w:divsChild>
            </w:div>
            <w:div w:id="1556618727">
              <w:marLeft w:val="0"/>
              <w:marRight w:val="0"/>
              <w:marTop w:val="0"/>
              <w:marBottom w:val="0"/>
              <w:divBdr>
                <w:top w:val="none" w:sz="0" w:space="0" w:color="auto"/>
                <w:left w:val="none" w:sz="0" w:space="0" w:color="auto"/>
                <w:bottom w:val="none" w:sz="0" w:space="0" w:color="auto"/>
                <w:right w:val="none" w:sz="0" w:space="0" w:color="auto"/>
              </w:divBdr>
            </w:div>
            <w:div w:id="1120681829">
              <w:marLeft w:val="0"/>
              <w:marRight w:val="0"/>
              <w:marTop w:val="0"/>
              <w:marBottom w:val="0"/>
              <w:divBdr>
                <w:top w:val="none" w:sz="0" w:space="0" w:color="auto"/>
                <w:left w:val="none" w:sz="0" w:space="0" w:color="auto"/>
                <w:bottom w:val="none" w:sz="0" w:space="0" w:color="auto"/>
                <w:right w:val="none" w:sz="0" w:space="0" w:color="auto"/>
              </w:divBdr>
            </w:div>
            <w:div w:id="7015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2468">
      <w:bodyDiv w:val="1"/>
      <w:marLeft w:val="0"/>
      <w:marRight w:val="0"/>
      <w:marTop w:val="0"/>
      <w:marBottom w:val="0"/>
      <w:divBdr>
        <w:top w:val="none" w:sz="0" w:space="0" w:color="auto"/>
        <w:left w:val="none" w:sz="0" w:space="0" w:color="auto"/>
        <w:bottom w:val="none" w:sz="0" w:space="0" w:color="auto"/>
        <w:right w:val="none" w:sz="0" w:space="0" w:color="auto"/>
      </w:divBdr>
    </w:div>
    <w:div w:id="1636762686">
      <w:bodyDiv w:val="1"/>
      <w:marLeft w:val="0"/>
      <w:marRight w:val="0"/>
      <w:marTop w:val="0"/>
      <w:marBottom w:val="0"/>
      <w:divBdr>
        <w:top w:val="none" w:sz="0" w:space="0" w:color="auto"/>
        <w:left w:val="none" w:sz="0" w:space="0" w:color="auto"/>
        <w:bottom w:val="none" w:sz="0" w:space="0" w:color="auto"/>
        <w:right w:val="none" w:sz="0" w:space="0" w:color="auto"/>
      </w:divBdr>
      <w:divsChild>
        <w:div w:id="877739181">
          <w:marLeft w:val="-13"/>
          <w:marRight w:val="0"/>
          <w:marTop w:val="0"/>
          <w:marBottom w:val="87"/>
          <w:divBdr>
            <w:top w:val="none" w:sz="0" w:space="0" w:color="auto"/>
            <w:left w:val="none" w:sz="0" w:space="0" w:color="auto"/>
            <w:bottom w:val="none" w:sz="0" w:space="0" w:color="auto"/>
            <w:right w:val="none" w:sz="0" w:space="0" w:color="auto"/>
          </w:divBdr>
          <w:divsChild>
            <w:div w:id="1840538595">
              <w:marLeft w:val="0"/>
              <w:marRight w:val="0"/>
              <w:marTop w:val="0"/>
              <w:marBottom w:val="0"/>
              <w:divBdr>
                <w:top w:val="none" w:sz="0" w:space="0" w:color="auto"/>
                <w:left w:val="none" w:sz="0" w:space="0" w:color="auto"/>
                <w:bottom w:val="none" w:sz="0" w:space="0" w:color="auto"/>
                <w:right w:val="none" w:sz="0" w:space="0" w:color="auto"/>
              </w:divBdr>
              <w:divsChild>
                <w:div w:id="463892090">
                  <w:marLeft w:val="0"/>
                  <w:marRight w:val="0"/>
                  <w:marTop w:val="0"/>
                  <w:marBottom w:val="0"/>
                  <w:divBdr>
                    <w:top w:val="none" w:sz="0" w:space="0" w:color="auto"/>
                    <w:left w:val="none" w:sz="0" w:space="0" w:color="auto"/>
                    <w:bottom w:val="none" w:sz="0" w:space="0" w:color="auto"/>
                    <w:right w:val="none" w:sz="0" w:space="0" w:color="auto"/>
                  </w:divBdr>
                </w:div>
              </w:divsChild>
            </w:div>
            <w:div w:id="367023574">
              <w:marLeft w:val="0"/>
              <w:marRight w:val="0"/>
              <w:marTop w:val="0"/>
              <w:marBottom w:val="0"/>
              <w:divBdr>
                <w:top w:val="none" w:sz="0" w:space="0" w:color="auto"/>
                <w:left w:val="none" w:sz="0" w:space="0" w:color="auto"/>
                <w:bottom w:val="none" w:sz="0" w:space="0" w:color="auto"/>
                <w:right w:val="none" w:sz="0" w:space="0" w:color="auto"/>
              </w:divBdr>
            </w:div>
            <w:div w:id="422994135">
              <w:marLeft w:val="0"/>
              <w:marRight w:val="0"/>
              <w:marTop w:val="0"/>
              <w:marBottom w:val="0"/>
              <w:divBdr>
                <w:top w:val="none" w:sz="0" w:space="0" w:color="auto"/>
                <w:left w:val="none" w:sz="0" w:space="0" w:color="auto"/>
                <w:bottom w:val="none" w:sz="0" w:space="0" w:color="auto"/>
                <w:right w:val="none" w:sz="0" w:space="0" w:color="auto"/>
              </w:divBdr>
            </w:div>
            <w:div w:id="9521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61675">
      <w:bodyDiv w:val="1"/>
      <w:marLeft w:val="0"/>
      <w:marRight w:val="0"/>
      <w:marTop w:val="0"/>
      <w:marBottom w:val="0"/>
      <w:divBdr>
        <w:top w:val="none" w:sz="0" w:space="0" w:color="auto"/>
        <w:left w:val="none" w:sz="0" w:space="0" w:color="auto"/>
        <w:bottom w:val="none" w:sz="0" w:space="0" w:color="auto"/>
        <w:right w:val="none" w:sz="0" w:space="0" w:color="auto"/>
      </w:divBdr>
    </w:div>
    <w:div w:id="1934774510">
      <w:bodyDiv w:val="1"/>
      <w:marLeft w:val="0"/>
      <w:marRight w:val="0"/>
      <w:marTop w:val="0"/>
      <w:marBottom w:val="0"/>
      <w:divBdr>
        <w:top w:val="none" w:sz="0" w:space="0" w:color="auto"/>
        <w:left w:val="none" w:sz="0" w:space="0" w:color="auto"/>
        <w:bottom w:val="none" w:sz="0" w:space="0" w:color="auto"/>
        <w:right w:val="none" w:sz="0" w:space="0" w:color="auto"/>
      </w:divBdr>
      <w:divsChild>
        <w:div w:id="729884511">
          <w:marLeft w:val="-13"/>
          <w:marRight w:val="0"/>
          <w:marTop w:val="0"/>
          <w:marBottom w:val="87"/>
          <w:divBdr>
            <w:top w:val="none" w:sz="0" w:space="0" w:color="auto"/>
            <w:left w:val="none" w:sz="0" w:space="0" w:color="auto"/>
            <w:bottom w:val="none" w:sz="0" w:space="0" w:color="auto"/>
            <w:right w:val="none" w:sz="0" w:space="0" w:color="auto"/>
          </w:divBdr>
          <w:divsChild>
            <w:div w:id="164824986">
              <w:marLeft w:val="0"/>
              <w:marRight w:val="0"/>
              <w:marTop w:val="0"/>
              <w:marBottom w:val="0"/>
              <w:divBdr>
                <w:top w:val="none" w:sz="0" w:space="0" w:color="auto"/>
                <w:left w:val="none" w:sz="0" w:space="0" w:color="auto"/>
                <w:bottom w:val="none" w:sz="0" w:space="0" w:color="auto"/>
                <w:right w:val="none" w:sz="0" w:space="0" w:color="auto"/>
              </w:divBdr>
              <w:divsChild>
                <w:div w:id="1346129012">
                  <w:marLeft w:val="0"/>
                  <w:marRight w:val="0"/>
                  <w:marTop w:val="0"/>
                  <w:marBottom w:val="0"/>
                  <w:divBdr>
                    <w:top w:val="none" w:sz="0" w:space="0" w:color="auto"/>
                    <w:left w:val="none" w:sz="0" w:space="0" w:color="auto"/>
                    <w:bottom w:val="none" w:sz="0" w:space="0" w:color="auto"/>
                    <w:right w:val="none" w:sz="0" w:space="0" w:color="auto"/>
                  </w:divBdr>
                </w:div>
              </w:divsChild>
            </w:div>
            <w:div w:id="830146750">
              <w:marLeft w:val="0"/>
              <w:marRight w:val="0"/>
              <w:marTop w:val="0"/>
              <w:marBottom w:val="0"/>
              <w:divBdr>
                <w:top w:val="none" w:sz="0" w:space="0" w:color="auto"/>
                <w:left w:val="none" w:sz="0" w:space="0" w:color="auto"/>
                <w:bottom w:val="none" w:sz="0" w:space="0" w:color="auto"/>
                <w:right w:val="none" w:sz="0" w:space="0" w:color="auto"/>
              </w:divBdr>
            </w:div>
            <w:div w:id="1619993557">
              <w:marLeft w:val="0"/>
              <w:marRight w:val="0"/>
              <w:marTop w:val="0"/>
              <w:marBottom w:val="0"/>
              <w:divBdr>
                <w:top w:val="none" w:sz="0" w:space="0" w:color="auto"/>
                <w:left w:val="none" w:sz="0" w:space="0" w:color="auto"/>
                <w:bottom w:val="none" w:sz="0" w:space="0" w:color="auto"/>
                <w:right w:val="none" w:sz="0" w:space="0" w:color="auto"/>
              </w:divBdr>
            </w:div>
            <w:div w:id="9514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entazionedomande@comune.tricase.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EC68-94BA-43C7-B461-29A10366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Pages>
  <Words>780</Words>
  <Characters>4449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20</cp:revision>
  <cp:lastPrinted>2020-07-21T11:36:00Z</cp:lastPrinted>
  <dcterms:created xsi:type="dcterms:W3CDTF">2020-07-21T09:07:00Z</dcterms:created>
  <dcterms:modified xsi:type="dcterms:W3CDTF">2020-09-01T10:42:00Z</dcterms:modified>
</cp:coreProperties>
</file>