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66" w:rsidRDefault="008D1966" w:rsidP="008D1966">
      <w:pPr>
        <w:spacing w:after="0" w:line="240" w:lineRule="auto"/>
        <w:jc w:val="both"/>
        <w:rPr>
          <w:rFonts w:ascii="Times New Roman" w:hAnsi="Times New Roman"/>
          <w:b/>
          <w:sz w:val="24"/>
          <w:szCs w:val="24"/>
        </w:rPr>
      </w:pPr>
    </w:p>
    <w:p w:rsidR="008005FD" w:rsidRDefault="008005FD">
      <w:pPr>
        <w:spacing w:after="0" w:line="240" w:lineRule="auto"/>
        <w:rPr>
          <w:rFonts w:ascii="Times New Roman" w:hAnsi="Times New Roman"/>
          <w:color w:val="000000"/>
          <w:sz w:val="24"/>
          <w:szCs w:val="24"/>
        </w:rPr>
      </w:pPr>
    </w:p>
    <w:p w:rsidR="00175850" w:rsidRDefault="00BE628B" w:rsidP="00175850">
      <w:r>
        <w:rPr>
          <w:noProof/>
        </w:rPr>
        <mc:AlternateContent>
          <mc:Choice Requires="wpg">
            <w:drawing>
              <wp:anchor distT="0" distB="0" distL="114300" distR="114300" simplePos="0" relativeHeight="251660288" behindDoc="0" locked="0" layoutInCell="0" allowOverlap="1">
                <wp:simplePos x="0" y="0"/>
                <wp:positionH relativeFrom="page">
                  <wp:posOffset>91440</wp:posOffset>
                </wp:positionH>
                <wp:positionV relativeFrom="margin">
                  <wp:posOffset>-342900</wp:posOffset>
                </wp:positionV>
                <wp:extent cx="7555230" cy="9062720"/>
                <wp:effectExtent l="5715" t="0" r="190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9062720"/>
                          <a:chOff x="0" y="1440"/>
                          <a:chExt cx="12239" cy="12960"/>
                        </a:xfrm>
                      </wpg:grpSpPr>
                      <wpg:grpSp>
                        <wpg:cNvPr id="2" name="Group 3"/>
                        <wpg:cNvGrpSpPr>
                          <a:grpSpLocks/>
                        </wpg:cNvGrpSpPr>
                        <wpg:grpSpPr bwMode="auto">
                          <a:xfrm>
                            <a:off x="0" y="9661"/>
                            <a:ext cx="12239" cy="4739"/>
                            <a:chOff x="-6" y="3399"/>
                            <a:chExt cx="12197" cy="4253"/>
                          </a:xfrm>
                        </wpg:grpSpPr>
                        <wpg:grpSp>
                          <wpg:cNvPr id="3" name="Group 4"/>
                          <wpg:cNvGrpSpPr>
                            <a:grpSpLocks/>
                          </wpg:cNvGrpSpPr>
                          <wpg:grpSpPr bwMode="auto">
                            <a:xfrm>
                              <a:off x="-6" y="3717"/>
                              <a:ext cx="12189" cy="3550"/>
                              <a:chOff x="18" y="7468"/>
                              <a:chExt cx="12189" cy="3550"/>
                            </a:xfrm>
                          </wpg:grpSpPr>
                          <wps:wsp>
                            <wps:cNvPr id="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4"/>
                        <wps:cNvSpPr>
                          <a:spLocks noChangeArrowheads="1"/>
                        </wps:cNvSpPr>
                        <wps:spPr bwMode="auto">
                          <a:xfrm>
                            <a:off x="1800" y="1440"/>
                            <a:ext cx="8638"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B7B" w:rsidRDefault="00E00B7B" w:rsidP="00175850">
                              <w:pPr>
                                <w:spacing w:after="0"/>
                                <w:jc w:val="center"/>
                                <w:rPr>
                                  <w:b/>
                                  <w:color w:val="808080"/>
                                  <w:sz w:val="32"/>
                                </w:rPr>
                              </w:pPr>
                              <w:r>
                                <w:rPr>
                                  <w:b/>
                                  <w:color w:val="808080"/>
                                  <w:sz w:val="72"/>
                                </w:rPr>
                                <w:t>CITTÀ DI TRICASE</w:t>
                              </w:r>
                            </w:p>
                            <w:p w:rsidR="00E00B7B" w:rsidRDefault="00E00B7B" w:rsidP="00175850">
                              <w:pPr>
                                <w:spacing w:after="0"/>
                                <w:rPr>
                                  <w:b/>
                                  <w:color w:val="808080"/>
                                  <w:sz w:val="32"/>
                                </w:rPr>
                              </w:pPr>
                            </w:p>
                          </w:txbxContent>
                        </wps:txbx>
                        <wps:bodyPr rot="0" vert="horz" wrap="square" lIns="91440" tIns="45720" rIns="91440" bIns="45720" anchor="t" anchorCtr="0" upright="1">
                          <a:noAutofit/>
                        </wps:bodyPr>
                      </wps:wsp>
                      <wps:wsp>
                        <wps:cNvPr id="14" name="Rectangle 15"/>
                        <wps:cNvSpPr>
                          <a:spLocks noChangeArrowheads="1"/>
                        </wps:cNvSpPr>
                        <wps:spPr bwMode="auto">
                          <a:xfrm>
                            <a:off x="6494" y="11160"/>
                            <a:ext cx="4998"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B7B" w:rsidRPr="00E551BE" w:rsidRDefault="00E00B7B" w:rsidP="00175850">
                              <w:pPr>
                                <w:jc w:val="right"/>
                                <w:rPr>
                                  <w:sz w:val="72"/>
                                  <w:szCs w:val="72"/>
                                </w:rPr>
                              </w:pPr>
                              <w:r>
                                <w:rPr>
                                  <w:sz w:val="72"/>
                                  <w:szCs w:val="72"/>
                                </w:rPr>
                                <w:t>2019</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B7B" w:rsidRDefault="00E00B7B" w:rsidP="00175850">
                              <w:pPr>
                                <w:shd w:val="clear" w:color="auto" w:fill="C0C0C0"/>
                                <w:spacing w:after="0"/>
                                <w:jc w:val="center"/>
                                <w:rPr>
                                  <w:b/>
                                  <w:color w:val="000080"/>
                                  <w:sz w:val="72"/>
                                </w:rPr>
                              </w:pPr>
                              <w:r>
                                <w:rPr>
                                  <w:sz w:val="48"/>
                                </w:rPr>
                                <w:t>Regolament</w:t>
                              </w:r>
                              <w:bookmarkStart w:id="0" w:name="_GoBack"/>
                              <w:bookmarkEnd w:id="0"/>
                              <w:r>
                                <w:rPr>
                                  <w:sz w:val="48"/>
                                </w:rPr>
                                <w:t>o di Polizia Locale</w:t>
                              </w:r>
                            </w:p>
                            <w:p w:rsidR="00E00B7B" w:rsidRDefault="00E00B7B" w:rsidP="00175850">
                              <w:pPr>
                                <w:rPr>
                                  <w:b/>
                                  <w:color w:val="808080"/>
                                  <w:sz w:val="32"/>
                                </w:rPr>
                              </w:pPr>
                            </w:p>
                            <w:p w:rsidR="00E00B7B" w:rsidRDefault="00E00B7B" w:rsidP="00175850"/>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2pt;margin-top:-27pt;width:594.9pt;height:713.6pt;z-index:251660288;mso-position-horizontal-relative:page;mso-position-vertical-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E00B7B" w:rsidRDefault="00E00B7B" w:rsidP="00175850">
                        <w:pPr>
                          <w:spacing w:after="0"/>
                          <w:jc w:val="center"/>
                          <w:rPr>
                            <w:b/>
                            <w:color w:val="808080"/>
                            <w:sz w:val="32"/>
                          </w:rPr>
                        </w:pPr>
                        <w:r>
                          <w:rPr>
                            <w:b/>
                            <w:color w:val="808080"/>
                            <w:sz w:val="72"/>
                          </w:rPr>
                          <w:t>CITTÀ DI TRICASE</w:t>
                        </w:r>
                      </w:p>
                      <w:p w:rsidR="00E00B7B" w:rsidRDefault="00E00B7B" w:rsidP="00175850">
                        <w:pPr>
                          <w:spacing w:after="0"/>
                          <w:rPr>
                            <w:b/>
                            <w:color w:val="808080"/>
                            <w:sz w:val="32"/>
                          </w:rPr>
                        </w:pPr>
                      </w:p>
                    </w:txbxContent>
                  </v:textbox>
                </v:rect>
                <v:rect id="Rectangle 15" o:spid="_x0000_s1039" style="position:absolute;left:6494;top:11160;width:4998;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E00B7B" w:rsidRPr="00E551BE" w:rsidRDefault="00E00B7B" w:rsidP="00175850">
                        <w:pPr>
                          <w:jc w:val="right"/>
                          <w:rPr>
                            <w:sz w:val="72"/>
                            <w:szCs w:val="72"/>
                          </w:rPr>
                        </w:pPr>
                        <w:r>
                          <w:rPr>
                            <w:sz w:val="72"/>
                            <w:szCs w:val="72"/>
                          </w:rPr>
                          <w:t>2019</w:t>
                        </w:r>
                      </w:p>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E00B7B" w:rsidRDefault="00E00B7B" w:rsidP="00175850">
                        <w:pPr>
                          <w:shd w:val="clear" w:color="auto" w:fill="C0C0C0"/>
                          <w:spacing w:after="0"/>
                          <w:jc w:val="center"/>
                          <w:rPr>
                            <w:b/>
                            <w:color w:val="000080"/>
                            <w:sz w:val="72"/>
                          </w:rPr>
                        </w:pPr>
                        <w:r>
                          <w:rPr>
                            <w:sz w:val="48"/>
                          </w:rPr>
                          <w:t>Regolamento di Polizia Locale</w:t>
                        </w:r>
                      </w:p>
                      <w:p w:rsidR="00E00B7B" w:rsidRDefault="00E00B7B" w:rsidP="00175850">
                        <w:pPr>
                          <w:rPr>
                            <w:b/>
                            <w:color w:val="808080"/>
                            <w:sz w:val="32"/>
                          </w:rPr>
                        </w:pPr>
                      </w:p>
                      <w:p w:rsidR="00E00B7B" w:rsidRDefault="00E00B7B" w:rsidP="00175850"/>
                    </w:txbxContent>
                  </v:textbox>
                </v:rect>
                <w10:wrap anchorx="page" anchory="margin"/>
              </v:group>
            </w:pict>
          </mc:Fallback>
        </mc:AlternateContent>
      </w:r>
    </w:p>
    <w:p w:rsidR="00175850" w:rsidRDefault="00175850" w:rsidP="00175850"/>
    <w:p w:rsidR="00175850" w:rsidRPr="006773F0" w:rsidRDefault="00175850" w:rsidP="00175850">
      <w:pPr>
        <w:spacing w:after="0" w:line="240" w:lineRule="auto"/>
        <w:jc w:val="center"/>
        <w:rPr>
          <w:rFonts w:asciiTheme="minorHAnsi" w:hAnsiTheme="minorHAnsi"/>
          <w:sz w:val="23"/>
          <w:szCs w:val="23"/>
        </w:rPr>
      </w:pPr>
      <w:r>
        <w:br w:type="page"/>
      </w:r>
      <w:r w:rsidRPr="006773F0">
        <w:rPr>
          <w:rFonts w:asciiTheme="minorHAnsi" w:hAnsiTheme="minorHAnsi"/>
          <w:sz w:val="23"/>
          <w:szCs w:val="23"/>
        </w:rPr>
        <w:lastRenderedPageBreak/>
        <w:t>Art.1</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Oggetto del Regolamento </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presente regolamento, in applicazione della disciplina statale (Legge 7 marzo 1986 n. 65) e regionale (L.R. 14 Dicembre 2011 n. 37) vigente in materia, e nel quadro dei principi del “Codice Europeo di etica per le organizzazioni di polizia”, adottato come raccomandazione [REC 2001 10] dal Comitato dei Ministri del Consiglio d’Europa il 19.09.2001, disciplina l’esercizio delle funzioni svolte dagli operatori di Polizia Locale, attribuite, trasferite o delegate all’Ente.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suddette funzioni sono costituite dall’insieme delle attività predisposte in via permanente per il controllo sull’applicazione delle leggi, dei regolamenti e disposizioni riguardanti le materie di diretta competenza, nonché per la prevenzione e repressione dei reati, al fine di garantire la sicurezza urbana.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Il presente regolamento disciplina inoltre (Allegato A), nel rispetto dei principi costituzionali e generali dell’ordinamento normativo e in quanto espressione della funzione di polizia amministrativa locale attribuita al Comune dall’art. 158 c. 2 del D. </w:t>
      </w:r>
      <w:proofErr w:type="spellStart"/>
      <w:r w:rsidRPr="006773F0">
        <w:rPr>
          <w:rFonts w:asciiTheme="minorHAnsi" w:hAnsiTheme="minorHAnsi"/>
          <w:sz w:val="23"/>
          <w:szCs w:val="23"/>
        </w:rPr>
        <w:t>Lgs</w:t>
      </w:r>
      <w:proofErr w:type="spellEnd"/>
      <w:r w:rsidRPr="006773F0">
        <w:rPr>
          <w:rFonts w:asciiTheme="minorHAnsi" w:hAnsiTheme="minorHAnsi"/>
          <w:sz w:val="23"/>
          <w:szCs w:val="23"/>
        </w:rPr>
        <w:t>. 31/03/1998 n. 112 l’insieme delle misure volte ad assicurare la serena e civile convivenza, prevenendo e sanzionando gli illeciti che possano recare danni o pregiudizi alle persone e regolando il comportamento e le attività dei cittadini all’interno del territorio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Art.2</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Autorità di Polizia Locale</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Al Sindaco, o all’Assessore delegato, compete la vigilanza sul buon andamento e imparzialità del servizio ed il potere di impartire direttive al Comandante della Polizia Locale, per l’efficace raggiungimento degli obiettivi prefissati.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Ferma restando l’autonomia organizzativa e operativa del Comandante, lo stesso è responsabile verso il Sindaco, dell’impiego tecnico-operativo e della disciplina degli Addetti.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Art.3</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Istituzione del Corpo di Polizia Locale</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Ai sensi degli artt. 1 e 7 della legge 7 marzo 1986, n. 65, è istituito il Corpo di Polizia Locale della Città di Tricase, la cui organizzazione e funzionamento sono disciplinati dalle norme del presente regolamento, in esecuzione degli artt. 4 e 7 della predetta legge, e tenuto conto della L.R. 14 Dicembre 2011 n. 37.</w:t>
      </w: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Nell’ Allegato B è riportata apposita regolamentazione, riguardante l’autotutela e la difesa personale degli appartenenti al Corpo di Polizia Locale.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I- FUNZIONI E COMPITI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4</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Funzioni degli operatori del Corpo di Polizia Locale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operatori di Polizia Locale appartenenti al Corpo svolgono le funzioni previste da Leggi, Regolamenti, Ordinanze e da altri provvedimenti amministrativi; restano comunque salve le competenze in materia di indirizzo, di controllo, di programmazione, di organizzazione e di direzione, assegnate agli Organi di governo dell’Ente e ai titolari dei compiti di gestione, in base al riparto di competenze disposto dalle norme nel tempo vigenti.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Nell’espletamento del servizio suddetto gli operatori svolgono in ogni caso attività di: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  Polizia Amministrativa, attività di prevenzione e repressione degli illeciti amministrativi derivanti  da violazione di leggi, regolamenti e provvedimenti statali, regionali e locali (vedi Allegato 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b)  Polizia Giudiziaria e pubblica sicurezza; nello svolgimento delle attività di polizia giudiziaria il Comandante del Corpo assicura lo scambio informativo e la collaborazione sia con altri Comandi di polizia locale che con le Forze di Polizia dello Stato;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c) Polizia Commerciale (</w:t>
      </w:r>
      <w:proofErr w:type="spellStart"/>
      <w:r w:rsidRPr="006773F0">
        <w:rPr>
          <w:rFonts w:asciiTheme="minorHAnsi" w:hAnsiTheme="minorHAnsi"/>
          <w:sz w:val="23"/>
          <w:szCs w:val="23"/>
        </w:rPr>
        <w:t>d.lgs</w:t>
      </w:r>
      <w:proofErr w:type="spellEnd"/>
      <w:r w:rsidRPr="006773F0">
        <w:rPr>
          <w:rFonts w:asciiTheme="minorHAnsi" w:hAnsiTheme="minorHAnsi"/>
          <w:sz w:val="23"/>
          <w:szCs w:val="23"/>
        </w:rPr>
        <w:t xml:space="preserve"> 114/1998, legge 287/1991 e normativa regionale);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d) Controllo igienico sanitario e tutela ambientale; compiti assegnati dal d.lgs. n. 152 del 03.04.2006, e </w:t>
      </w:r>
      <w:proofErr w:type="spellStart"/>
      <w:r w:rsidRPr="006773F0">
        <w:rPr>
          <w:rFonts w:asciiTheme="minorHAnsi" w:hAnsiTheme="minorHAnsi"/>
          <w:sz w:val="23"/>
          <w:szCs w:val="23"/>
        </w:rPr>
        <w:t>s.m.i.</w:t>
      </w:r>
      <w:proofErr w:type="spellEnd"/>
      <w:r w:rsidRPr="006773F0">
        <w:rPr>
          <w:rFonts w:asciiTheme="minorHAnsi" w:hAnsiTheme="minorHAnsi"/>
          <w:sz w:val="23"/>
          <w:szCs w:val="23"/>
        </w:rPr>
        <w:t xml:space="preserv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Polizia mortuaria, con espletamento delle attività di supporto e controllo funzioni ex </w:t>
      </w:r>
      <w:proofErr w:type="spellStart"/>
      <w:r w:rsidRPr="006773F0">
        <w:rPr>
          <w:rFonts w:asciiTheme="minorHAnsi" w:hAnsiTheme="minorHAnsi"/>
          <w:sz w:val="23"/>
          <w:szCs w:val="23"/>
        </w:rPr>
        <w:t>d.P.R.</w:t>
      </w:r>
      <w:proofErr w:type="spellEnd"/>
      <w:r w:rsidRPr="006773F0">
        <w:rPr>
          <w:rFonts w:asciiTheme="minorHAnsi" w:hAnsiTheme="minorHAnsi"/>
          <w:sz w:val="23"/>
          <w:szCs w:val="23"/>
        </w:rPr>
        <w:t xml:space="preserve"> 285/1990 ed ex Legge Regione Puglia 15 dicembre 2008, n. 34;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f) Polizia Stradale (d.lgs. 285/1992), negli ambiti territoriali di competenza;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 In materia di “Depenalizzazione” attività di cui alla legge 689/1981 ed al d.lgs. 507/1999;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h) Polizia edilizia, anche in collaborazione con l’ufficio tecnico comunale, con svolgimento delle funzioni  relative ad accertamento dell’ attività edilizia, segnalazioni dei lavori abusivi e vigilanza sull’occupazione di suolo pubblico;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 Protezione Civile,  assolvendo, per la parte di competenza, ai compiti di primo soccorso ed agli altri compiti d'istituto secondo quanto previsto dal piano comunale di protezione civile;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l) polizia tributaria, con riferimento alle attività ispettive e di vigilanza sull’osservanza delle disposizioni relative ai tributi locali e a quelle di cui all’art. 36 del DPR 29 settembre 1973, n. 600 (disposizioni comuni in materia di accertamento delle imposte sui redditi) e </w:t>
      </w:r>
      <w:proofErr w:type="spellStart"/>
      <w:r w:rsidRPr="006773F0">
        <w:rPr>
          <w:rFonts w:asciiTheme="minorHAnsi" w:hAnsiTheme="minorHAnsi"/>
          <w:sz w:val="23"/>
          <w:szCs w:val="23"/>
        </w:rPr>
        <w:t>s.m.i.</w:t>
      </w:r>
      <w:proofErr w:type="spellEnd"/>
      <w:r w:rsidRPr="006773F0">
        <w:rPr>
          <w:rFonts w:asciiTheme="minorHAnsi" w:hAnsiTheme="minorHAnsi"/>
          <w:sz w:val="23"/>
          <w:szCs w:val="23"/>
        </w:rPr>
        <w:t xml:space="preserve">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m) gestione dei servizi d’ordine, di vigilanza, d’onore e di scorta, necessari all’espletamento delle attività istituzionali nel territorio di competenza;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  cooperazione nel soccorso in caso di pubbliche calamità e privati infortuni;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o)  supporto alle attività di controllo degli organi preposti alla vigilanza in materia di lavoro e sicurezza sui luoghi di lavoro;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  segnalazione alle autorità competenti di disfunzioni e carenze dei servizi pubblici;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q)  assunzione di informazioni, accertamento, monitoraggio e rilevazione dei dati connessi alle funzioni di istituto;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r)  collaborazione alle operazioni di protezione civile di competenza dei comuni e delle province;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s)  trattamenti e accertamenti sanitari obbligatori, limitatamente all'assistenza al personale sanitario competente soltanto in caso di resistenza o violenza ed al servizio di scorta del personale sanitario incaricato della esecuzione di Trattamento sanitario obbligatorio (TSO) e Accertamento sanitario obbligatorio (ASO), ove strettamente necessario.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Competono alla polizia locale tutte le funzioni di polizia amministrativa locale consistenti in attività di accertamento di illeciti amministrativi e nell'irrogazione delle relative sanzioni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Comuni, anche in forma associata, e le province dello stesso territorio regolano attraverso intese il coordinamento delle rispettive attività di polizia locale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L'attività di controllo del territorio, da svolgersi secondo la conformazione e le specifiche connotazioni dei diversi contesti urbani ed extraurbani, è accompagnata da attività di monitoraggio e analisi volta a individuare gli ambiti di criticità e i relativi livelli, per consentire di selezionare le priorità e le azioni con particolare riguardo alla prevenzione.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appartenenti ai corpi e ai servizi di polizia locale non possono essere impiegati per lo svolgimento di funzioni e compiti diversi da quelli loro propri, come previsti dalla presente legge. Gli incarichi aggiuntivi a quelli attinenti ai servizi d'istituto possono essere conferiti solo se compatibili con le risorse disponibili e comunque previa accettazione del comandante.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 corpi e servizi di polizia municipale e di polizia provinciale operanti sullo stesso territorio sono comunque tenuti alla reciproca collaborazione, nel rispetto del principio di non sovrapposizione delle funzioni.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Al Corpo di Polizia Locale sono, inoltre, demandate le seguenti funzioni: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Vigilanza sull’integrità del patrimonio dell’Ente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Concorrere nell’opera di soccorso in caso di pubblici o privati infortuni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Segnalare le deficienze rilevate nei servizi pubblici o le cause di pericolo per l’incolumità pubblica.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Prestare ausilio e soccorso, in ordine ad ogni tipologia di evento, che pregiudichi la sicurezza dei cittadini, la tutela del territorio e l’ordinato vivere civile.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per la particolare natura del servizio effettuato e per la possibilità di conoscenza di notizie utili per il miglior funzionamento dei servizi comunali, sono incaricati di segnalare eventuali disservizi.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 Polizia Locale svolge i compiti istituzionali nel territorio dell’Ente di appartenenza, fatte salve le seguenti attività esterne, sempre consentite:</w:t>
      </w:r>
    </w:p>
    <w:p w:rsidR="00175850" w:rsidRPr="006773F0" w:rsidRDefault="00175850" w:rsidP="00175850">
      <w:pPr>
        <w:numPr>
          <w:ilvl w:val="0"/>
          <w:numId w:val="20"/>
        </w:numPr>
        <w:spacing w:after="0" w:line="240" w:lineRule="auto"/>
        <w:jc w:val="both"/>
        <w:rPr>
          <w:rFonts w:asciiTheme="minorHAnsi" w:hAnsiTheme="minorHAnsi"/>
          <w:sz w:val="23"/>
          <w:szCs w:val="23"/>
        </w:rPr>
      </w:pPr>
      <w:r w:rsidRPr="006773F0">
        <w:rPr>
          <w:rFonts w:asciiTheme="minorHAnsi" w:hAnsiTheme="minorHAnsi"/>
          <w:sz w:val="23"/>
          <w:szCs w:val="23"/>
        </w:rPr>
        <w:t>missioni esterne ai fini di collegamento o di rappresentanza e nell’ambito di indagini delegate dall’autorità giudiziaria;</w:t>
      </w:r>
    </w:p>
    <w:p w:rsidR="00175850" w:rsidRPr="006773F0" w:rsidRDefault="00175850" w:rsidP="00175850">
      <w:pPr>
        <w:numPr>
          <w:ilvl w:val="0"/>
          <w:numId w:val="20"/>
        </w:numPr>
        <w:spacing w:after="0" w:line="240" w:lineRule="auto"/>
        <w:jc w:val="both"/>
        <w:rPr>
          <w:rFonts w:asciiTheme="minorHAnsi" w:hAnsiTheme="minorHAnsi"/>
          <w:sz w:val="23"/>
          <w:szCs w:val="23"/>
        </w:rPr>
      </w:pPr>
      <w:r w:rsidRPr="006773F0">
        <w:rPr>
          <w:rFonts w:asciiTheme="minorHAnsi" w:hAnsiTheme="minorHAnsi"/>
          <w:sz w:val="23"/>
          <w:szCs w:val="23"/>
        </w:rPr>
        <w:t>operazioni esterne di polizia d’iniziativa dei singoli durante il servizio in caso di necessità dovuto alla flagranza dell’illecito commesso nel territorio di appartenenza;</w:t>
      </w:r>
    </w:p>
    <w:p w:rsidR="00175850" w:rsidRPr="006773F0" w:rsidRDefault="00175850" w:rsidP="00175850">
      <w:pPr>
        <w:numPr>
          <w:ilvl w:val="0"/>
          <w:numId w:val="20"/>
        </w:numPr>
        <w:spacing w:after="0" w:line="240" w:lineRule="auto"/>
        <w:jc w:val="both"/>
        <w:rPr>
          <w:rFonts w:asciiTheme="minorHAnsi" w:hAnsiTheme="minorHAnsi"/>
          <w:sz w:val="23"/>
          <w:szCs w:val="23"/>
        </w:rPr>
      </w:pPr>
      <w:r w:rsidRPr="006773F0">
        <w:rPr>
          <w:rFonts w:asciiTheme="minorHAnsi" w:hAnsiTheme="minorHAnsi"/>
          <w:sz w:val="23"/>
          <w:szCs w:val="23"/>
        </w:rPr>
        <w:t xml:space="preserve">impiego del personale per rinforzare altri corpi o servizi per la realizzazione d’interventi integrati di polizia locale, previa intesa tra le amministrazioni interessate;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5</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Collaborazione con le Forze di Polizia dello Stato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Corpodeltesto2"/>
        <w:autoSpaceDE w:val="0"/>
        <w:autoSpaceDN w:val="0"/>
        <w:adjustRightInd w:val="0"/>
        <w:rPr>
          <w:rFonts w:asciiTheme="minorHAnsi" w:hAnsiTheme="minorHAnsi"/>
          <w:sz w:val="23"/>
          <w:szCs w:val="23"/>
        </w:rPr>
      </w:pPr>
      <w:r w:rsidRPr="006773F0">
        <w:rPr>
          <w:rFonts w:asciiTheme="minorHAnsi" w:hAnsiTheme="minorHAnsi"/>
          <w:sz w:val="23"/>
          <w:szCs w:val="23"/>
        </w:rPr>
        <w:t>Gli appartenenti al Corpo di Polizia Locale esercitano, nel territorio di competenza, le funzioni ed i compiti istituzionali e collaborano, nell'ambito delle proprie attribuzioni, con le Forze di Polizia dello Stato previa disposizione del Sindaco, quando ne venga fatta per specifiche operazioni motivata richiesta dalla competente   autorità.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Nell'ambito della legislazione vigente (art. 54 c.1 e 2 TUEL 267/2000), il Sindaco concorre ad assicurare la cooperazione della polizia locale con le Forze di polizia statali. A tal fine può sottoscrivere protocolli di intesa con le competenti autorità statali, ai fini di un più efficace coordinamento delle attività di vigilanza e controllo del territorio.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II- ORDINAMENTO DEL CORPO E ACCESSO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6</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Ordinamento strutturale del Corpo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Il Corpo di Polizia Locale è costituito dal Comando e da strutture tecnico-operative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In ragione della complessità e rilevanza delle funzioni svolte, dei processi operativi governati e degli interventi da realizzare, nonché delle risorse umane e finanziarie gestite, il Corpo si articola in Nuclei Operativi, i cui compiti vengono disciplinati dal Comandante, che con proprio provvedimento, può trasferire il personale ad altro servizio od incarico. La mansione rivestita è da considerarsi quindi equivalente e non esclusiva.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L’articolazione del  Corpo in Nuclei Operativi è - di norma- stabilita  secondo la seguente ripartizione: segreteria, in staff al Comandante; polizia stradale, viabilità, ufficio verbali e notifiche; polizia commerciale e amministrativa; edilizia e ambiente; polizia giudiziaria, informazioni e notifica atti giudiziari. Essa può essere variata dalla  Giunta, in ragione dei criteri del secondo comma, comunque  sentito il parere del Comandante.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Il Corpo </w:t>
      </w:r>
      <w:proofErr w:type="spellStart"/>
      <w:r w:rsidRPr="006773F0">
        <w:rPr>
          <w:rFonts w:asciiTheme="minorHAnsi" w:hAnsiTheme="minorHAnsi"/>
          <w:sz w:val="23"/>
          <w:szCs w:val="23"/>
        </w:rPr>
        <w:t>e’</w:t>
      </w:r>
      <w:proofErr w:type="spellEnd"/>
      <w:r w:rsidRPr="006773F0">
        <w:rPr>
          <w:rFonts w:asciiTheme="minorHAnsi" w:hAnsiTheme="minorHAnsi"/>
          <w:sz w:val="23"/>
          <w:szCs w:val="23"/>
        </w:rPr>
        <w:t xml:space="preserve"> costituito da operatori di Polizia Locale che si suddividono in Agenti, Assistenti, Sovrintendenti, Ispettori ed Ufficiali.  La legge e il regolamento, salva  l'autonomia  operativa  del  Comandante,  ne determinano compiti ed incarichi, in relazione agli obbiettivi ed alle esigenze del servizio, in coerenza con le necessità complessive dell’Ente.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Lo stato giuridico ed economico degli operatori di Polizia Locale </w:t>
      </w:r>
      <w:proofErr w:type="spellStart"/>
      <w:r w:rsidRPr="006773F0">
        <w:rPr>
          <w:rFonts w:asciiTheme="minorHAnsi" w:hAnsiTheme="minorHAnsi"/>
          <w:sz w:val="23"/>
          <w:szCs w:val="23"/>
        </w:rPr>
        <w:t>e’</w:t>
      </w:r>
      <w:proofErr w:type="spellEnd"/>
      <w:r w:rsidRPr="006773F0">
        <w:rPr>
          <w:rFonts w:asciiTheme="minorHAnsi" w:hAnsiTheme="minorHAnsi"/>
          <w:sz w:val="23"/>
          <w:szCs w:val="23"/>
        </w:rPr>
        <w:t xml:space="preserve"> regolato, ciascuno nei rispettivi ambiti di operatività, dal Contratto collettivo nazionale di lavoro del Comparto Regioni-Autonomie locali, dal Contratto collettivo decentrato integrativo dell’Ente, dalle Leggi vigenti in materia, dal Regolamento sull’ordinamento degli uffici e dei servizi dell’Ente.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Nell’espletamento del servizio d’istituto gli appartenenti alla Polizia Locale, subordinati funzionalmente all’ Autorità Giudiziaria come ufficiali ed agenti di polizia giudiziaria e tenuti al rispetto delle disposizioni impartite dal comando, conservano autonomia operativa e sono personalmente responsabili in via amministrativa e penale degli atti compiuti.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non possono essere destinati, se non eccezionalmente, a svolgere attività e compiti diversi da quelli espressamente previsti dalla legge.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Corpo di Polizia Locale non può costituire struttura intermedia di settori amministrativi più ampi, né può essere posto alle dipendenze del dirigente e/o responsabile di diverso settore amministrativo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7</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Dotazione Organica di Personale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 dotazione organica di personale del Corpo di Polizia Locale è determinata secondo criteri di funzionalità ed efficienza, in rapporto al numero degli abitanti residenti ed alla popolazione fluttuante, alla estensione e morfologia del territorio, ai flussi ed alle caratteristiche del traffico, alle caratteristiche socio - economiche, culturali, turistiche, urbanistiche ed ambientali del Comune.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Il Comandante definisce con proprio provvedimento l’assegnazione del personale ai Nuclei Operativi del Corpo.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All'interno dell'area organizzativa  della Polizia Locale possono essere assegnati, ai fini di un più efficace ed efficiente assolvimento delle attività di istituto, dipendenti dell'Amministrazione appartenenti ad altre aree o profili professionali, o personale di altri Enti, purché in possesso di caratteristiche professionali compatibili con le mansioni da svolgere; in tal caso, essi non svolgono funzioni di polizia e né rivestono le qualità giuridiche previste dai regolamenti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Art.8</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Modalità di accesso </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Oltre ai requisiti generali previsti dalla disciplina statale e regionale vigente in materia, dalla contrattazione collettiva, dal Regolamento sull’ordinamento degli uffici e dei servizi, dal Regolamento per l’ammissione agli impieghi e la valorizzazione delle risorse umane, e ferme le discipline sulle pari opportunità tra i sessi, per l’accesso all’organico del Corpo di Polizia Locale sono richiesti i seguenti requisiti: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 possesso di abilitazione alla guida di categoria A e B, con obbligo alla guida dei veicoli in dotazione al Corpo;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b) possesso dei requisiti di idoneità psicofisica all’espletamento delle mansioni da svolgere;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c) assenza di cause ostative al riconoscimento della qualifica di Agente di Pubblica Sicurezza.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L'Amministrazione Comunale, in sede di approvazione del bando di concorso, può disporre che i concorrenti, prima di essere ammessi a sostenere le prove d'esame, siano sottoposti ad una preselezione di natura attitudinale, stabilendone i criteri, modalità e condizioni.</w:t>
      </w:r>
    </w:p>
    <w:p w:rsidR="00175850" w:rsidRPr="006773F0" w:rsidRDefault="00175850" w:rsidP="00175850">
      <w:pPr>
        <w:autoSpaceDE w:val="0"/>
        <w:autoSpaceDN w:val="0"/>
        <w:adjustRightInd w:val="0"/>
        <w:spacing w:after="0" w:line="240" w:lineRule="auto"/>
        <w:rPr>
          <w:rFonts w:asciiTheme="minorHAnsi" w:hAnsiTheme="minorHAnsi"/>
          <w:sz w:val="23"/>
          <w:szCs w:val="23"/>
        </w:rPr>
      </w:pPr>
      <w:r w:rsidRPr="006773F0">
        <w:rPr>
          <w:rFonts w:asciiTheme="minorHAnsi" w:hAnsiTheme="minorHAnsi"/>
          <w:sz w:val="23"/>
          <w:szCs w:val="23"/>
        </w:rPr>
        <w:t>Il possesso dei requisiti psicofisici di cui sopra è accertato prima dell’assunzione dall’ASL di competenza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roofErr w:type="spellStart"/>
      <w:r w:rsidRPr="006773F0">
        <w:rPr>
          <w:rFonts w:asciiTheme="minorHAnsi" w:hAnsiTheme="minorHAnsi"/>
          <w:sz w:val="23"/>
          <w:szCs w:val="23"/>
        </w:rPr>
        <w:t>ll</w:t>
      </w:r>
      <w:proofErr w:type="spellEnd"/>
      <w:r w:rsidRPr="006773F0">
        <w:rPr>
          <w:rFonts w:asciiTheme="minorHAnsi" w:hAnsiTheme="minorHAnsi"/>
          <w:sz w:val="23"/>
          <w:szCs w:val="23"/>
        </w:rPr>
        <w:t xml:space="preserve"> mancato possesso dei requisiti sia </w:t>
      </w:r>
      <w:proofErr w:type="spellStart"/>
      <w:r w:rsidRPr="006773F0">
        <w:rPr>
          <w:rFonts w:asciiTheme="minorHAnsi" w:hAnsiTheme="minorHAnsi"/>
          <w:sz w:val="23"/>
          <w:szCs w:val="23"/>
        </w:rPr>
        <w:t>psico</w:t>
      </w:r>
      <w:proofErr w:type="spellEnd"/>
      <w:r w:rsidRPr="006773F0">
        <w:rPr>
          <w:rFonts w:asciiTheme="minorHAnsi" w:hAnsiTheme="minorHAnsi"/>
          <w:sz w:val="23"/>
          <w:szCs w:val="23"/>
        </w:rPr>
        <w:t xml:space="preserve"> - fisici sia attitudinali comporta l'esclusione dal concorso.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titoli di studio e/o i requisiti per l’accesso alle posizioni organiche del Corpo di Polizia locale sono conformi a quelli stabiliti negli accordi nazionali di lavoro per le corrispondenti categorie.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le ulteriori disposizioni relative all’assunzione in servizio e allo svolgimento delle specifiche funzioni degli addetti al Corpo si fa rinvio alle norme della contrattazione collettiva del Comparto Regioni-Autonomie locali, alle disposizioni di legge e a quelle contenute nel Regolamento sull’ordinamento degli uffici e dei servizi, e nel Regolamento per l’ammissione agli impieghi e la valorizzazione delle risorse umane, nel tempo vigenti. </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Art.9</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Periodo di prova e formazione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il conseguimento dell’assunzione in ruolo, il personale, vincitore di concorso, dovrà compiere il periodo di prova prescritto dal Contratto collettivo nazionale di lavoro.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La partecipazione obbligatoria  degli appartenenti al Corpo di Polizia Locale a corsi di aggiornamento e qualificazione, in conformità alla normativa regionale, nonché a qualsiasi iniziativa di formazione professionale, verrà definita nel programma di attività stilato all’inizio di ogni anno.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L’aggiornamento professionale viene anche assicurato periodicamente all’interno del Corpo, mediante lezioni di istruzione ed addestramento, dedicate alla conoscenza di nuove disposizioni legislative, amministrative e tecniche di lavoro di particolare importanza; l’aggiornamento viene perseguito anche mediante l’organizzazione di seminari e giornate di studio.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Nella definizione del programma formativo si dovranno  necessariamente prevedere appositi corsi di lingua straniera presso Istituti specializzati, al fine di far acquisire agli appartenenti al Corpo una conoscenza sufficiente a tenere una corretta e completa conversazione nella lingua straniera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 xml:space="preserve">Art.10   </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 xml:space="preserve"> Programmazione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 pianificazione, la programmazione, l'organizzazione generale dei servizi d'istituto ed il conseguente impiego del personale avviene secondo le disposizioni impartite dal Comandante, nel rispetto dei principi in materia di organizzazione del lavoro, contenuti nelle nome  e contratti vigenti.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 servizi d'istituto sono organizzati in modo da salvaguardare il personale da pericoli per la propria  incolumità e salute, nel rispetto delle vigenti norme di sicurezza e prevenzione nei luoghi di lavoro.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Ai fini della sicurezza degli operatori della Polizia Locale, i servizi di pattugliamento serale e/o notturno e tutte le tipologie di posti di controllo stradale devono essere effettuati con un minimo di 2 operatori, muniti di armamento e/o strumenti di autodifesa.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 servizi interni o di minor aggravio sono, in linea di massima e se possibile in relazione all’organico disponibile,  affidati al personale più anziano di servizio o che versi in particolari condizioni di salute, adeguatamente certificate da strutture sanitarie pubbliche. In ogni caso, i servizi più gravosi sono equamente ripartiti fra tutto il personale.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11</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Organizzazione del Servizio</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Gli atti per la programmazione, l'organizzazione e l'esecuzione dei compiti e servizi d'istituto sono: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l'ordine di servizio giornaliero;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l'ordine di servizio particolare;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la circolare o la comunicazione;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i/>
          <w:sz w:val="23"/>
          <w:szCs w:val="23"/>
        </w:rPr>
        <w:t>L'ordine di servizio giornaliero</w:t>
      </w:r>
      <w:r w:rsidRPr="006773F0">
        <w:rPr>
          <w:rFonts w:asciiTheme="minorHAnsi" w:hAnsiTheme="minorHAnsi"/>
          <w:sz w:val="23"/>
          <w:szCs w:val="23"/>
        </w:rPr>
        <w:t xml:space="preserve"> costituisce il documento che registra la situazione organica degli uffici ed i Nuclei Operativi nei quali si articola il Corpo di Polizia Locale, e dei quali programma quotidianamente le attività d'istituto.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Esso è predisposto sulla base di una opportuna programmazione ciclica dei servizi, nonché dei piani e dei programmi operativi e delle direttive emanate dal Comandante, in conformità alle direttive dell’Amministrazione.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 turnazione del personale è stabilita su base di programmazione quindicinale, e resa nota con quindici giorni di anticipo.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L'orario di servizio è, di norma, fissato dal Comandante con debito anticipo, nel rispetto dei principi, già stabiliti dal CCNL e/o da accordi sindacali.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5 </w:t>
      </w:r>
      <w:r w:rsidRPr="006773F0">
        <w:rPr>
          <w:rFonts w:asciiTheme="minorHAnsi" w:hAnsiTheme="minorHAnsi"/>
          <w:i/>
          <w:sz w:val="23"/>
          <w:szCs w:val="23"/>
        </w:rPr>
        <w:t xml:space="preserve">bis </w:t>
      </w:r>
      <w:r w:rsidRPr="006773F0">
        <w:rPr>
          <w:rFonts w:asciiTheme="minorHAnsi" w:hAnsiTheme="minorHAnsi"/>
          <w:sz w:val="23"/>
          <w:szCs w:val="23"/>
        </w:rPr>
        <w:t>Le attività di Polizia Locale sono svolte tutti i giorni dell’anno per almeno dodici 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L'ordine di servizio giornaliero è predisposto e sottoscritto dal Comandante e viene esposto in visione del personale dipendente, almeno quarantotto ore prima dell'orario di svolgimento delle attività previste, od altrimenti nel più breve tempo possibile, ove l'eccezionalità lo richieda. Eventuali successive variazioni sono comunicate direttamente e tempestivamente al personale interessato dalla segreteria Comando, od eventualmente dal responsabile incaricato del Nucleo di appartenenza.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L'ordine di servizio giornaliero contiene qualifica di servizio e nominativo del personale, tipo di servizio con l'indicazione di inizio e termine dello stesso, veicolo da utilizzare, eventuale tipo di uniforme ed equipaggiamento necessario. Può contenere, inoltre, indicazioni e comunicazioni a carattere generale.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Qualora vi sia la necessità di disporre con carattere di urgenza l'esecuzione di un particolare servizio, ovvero di impartire speciali modalità per il suo svolgimento, può essere emanato </w:t>
      </w:r>
      <w:r w:rsidRPr="006773F0">
        <w:rPr>
          <w:rFonts w:asciiTheme="minorHAnsi" w:hAnsiTheme="minorHAnsi"/>
          <w:i/>
          <w:sz w:val="23"/>
          <w:szCs w:val="23"/>
        </w:rPr>
        <w:t xml:space="preserve">un ordine di servizio particolare </w:t>
      </w:r>
      <w:r w:rsidRPr="006773F0">
        <w:rPr>
          <w:rFonts w:asciiTheme="minorHAnsi" w:hAnsiTheme="minorHAnsi"/>
          <w:sz w:val="23"/>
          <w:szCs w:val="23"/>
        </w:rPr>
        <w:t>che è comunicato direttamente ai dipendenti interessati a cura dell'ufficio di appartenenza.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hanno l’obbligo di prendere visione degli ordini di servizio e di conoscerne tempestivamente le eventuali variazioni; essi devono attenersi alle modalità indicate ed alle istruzioni impartite sia in linea generale che per il servizio specifico.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Nei casi si renda indispensabile, a giudizio dell’agente operante, dare una diversa attuazione a quanto stabilito nell'ordine di servizio, lo stesso ne richiede autorizzazione al superiore, salvo i casi di assoluta urgenza ovvero in caso di impossibilità di comunicare con il medesimo; in questo caso il dipendente è tenuto ad informare al più presto il superiore.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Se l'adempimento del servizio è affidato a più dipendenti, quello sovraordinato gerarchicamente ne ha il comando e cura che venga eseguito nel posto e nel tempo prescritti e che gli ordini o le consegne date a ciascun dipendente siano osservati esattamente.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i/>
          <w:sz w:val="23"/>
          <w:szCs w:val="23"/>
        </w:rPr>
        <w:t>La circolare o la comunicazione</w:t>
      </w:r>
      <w:r w:rsidRPr="006773F0">
        <w:rPr>
          <w:rFonts w:asciiTheme="minorHAnsi" w:hAnsiTheme="minorHAnsi"/>
          <w:sz w:val="23"/>
          <w:szCs w:val="23"/>
        </w:rPr>
        <w:t xml:space="preserve"> sono documenti emanati ogni qualvolta se ne ravvisi la necessità, contenente precise disposizioni in merito all'organizzazione e/o all'esecuzione dei servizi d'istituto, nonché alla uniforme applicazione delle relative disposizioni normative. Essa è portata a conoscenza a seconda del contenuto a tutto il personale interessato.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Al termine di ogni servizio svolto sul territorio, l’operatore di Polizia Locale deve sempre redigere un </w:t>
      </w:r>
      <w:r w:rsidRPr="006773F0">
        <w:rPr>
          <w:rFonts w:asciiTheme="minorHAnsi" w:hAnsiTheme="minorHAnsi"/>
          <w:i/>
          <w:sz w:val="23"/>
          <w:szCs w:val="23"/>
        </w:rPr>
        <w:t>rapporto di servizio</w:t>
      </w:r>
      <w:r w:rsidRPr="006773F0">
        <w:rPr>
          <w:rFonts w:asciiTheme="minorHAnsi" w:hAnsiTheme="minorHAnsi"/>
          <w:sz w:val="23"/>
          <w:szCs w:val="23"/>
        </w:rPr>
        <w:t xml:space="preserve"> per gli interventi dovuti a fatti che lasciano conseguenze o per i quali è prevista la necessità o l’opportunità di memoria futura.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Gli appartenenti al Corpo hanno l'obbligo di comunicare immediatamente al superiore di turno ogni novità urgente ed importante inerente il servizio.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12</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Passaggio degli operatori ad altro servizio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che non siano più fisicamente idonei al servizio potranno essere trasferiti, compatibilmente con la struttura operativa dell’Ente e con le disponibilità organiche, secondo le norme contenute negli accordi nazionali di lavoro.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III- DISCIPLINA  E RAPPORTI GERARCHICI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13</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 Disciplina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buon funzionamento e la buona organizzazione del Corpo hanno per base una severa disciplina, la quale obbliga tutti gli appartenenti al costante e pieno adempimento dei doveri inerenti al proprio grado, alla stretta osservanza delle leggi, dei regolamenti e degli ordini ricevuti, al rispetto delle gerarchie, alla ottemperanza scrupolosa dei doveri civili, che incombono ad ogni buon cittadino, ed in modo particolare ai dipendenti delle pubbliche Amministrazioni.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devono mantenere il più scrupoloso segreto circa gli affari trattati e di cui sono venuti a conoscenza per ragioni d’ufficio, osservare l’ orario di servizio, essere rispettosi, deferenti e disciplinati verso i superiori ed eseguire i loro ordini, essere cortesi verso i colleghi, tenere costantemente sia in pubblico che in privato contegno e modi urbani, correttezza e distinzione tali da ispirare fiducia e rispetto. </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14</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Comportamento degli operatori di Polizia Locale in servizio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fatto obbligo specifico all’operatore di Polizia Locale di usare, durante il servizio, la massima cortesia e la massima educazione con le persone con le quali ha occasione di rivolgersi per il servizio disimpegnato.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Nel contestare le infrazioni alle leggi, ai regolamenti ed alle ordinanze, gli operatori di Polizia Locale  dovranno mantenere sempre un comportamento dignitoso e calmo, evitando ogni discussione e comunque mai alterando il tono del discorso, ed invitando anzi il cittadino alla calma ed alla compostezza, qualora costui dimostrasse insofferenza all’intervento.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15</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Norme di comportamento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 operatore di Polizia Locale provvede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ad adempiere alle disposizioni del presente regolamento, nonché alle disposizioni contenute nel regolamento sull’ordinamento degli uffici e dei servizi;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ad evitare comportamenti ed azioni che possano ingenerare nei cittadini il significato di privilegio o favoritismo verso qualche persona fisica o giuridica; </w:t>
      </w:r>
    </w:p>
    <w:p w:rsidR="00175850" w:rsidRPr="006773F0" w:rsidRDefault="00175850" w:rsidP="00175850">
      <w:pPr>
        <w:numPr>
          <w:ilvl w:val="0"/>
          <w:numId w:val="19"/>
        </w:numPr>
        <w:spacing w:after="0" w:line="240" w:lineRule="auto"/>
        <w:jc w:val="both"/>
        <w:rPr>
          <w:rFonts w:asciiTheme="minorHAnsi" w:hAnsiTheme="minorHAnsi"/>
          <w:sz w:val="23"/>
          <w:szCs w:val="23"/>
        </w:rPr>
      </w:pPr>
      <w:r w:rsidRPr="006773F0">
        <w:rPr>
          <w:rFonts w:asciiTheme="minorHAnsi" w:hAnsiTheme="minorHAnsi"/>
          <w:sz w:val="23"/>
          <w:szCs w:val="23"/>
        </w:rPr>
        <w:t>ad evitare, anche nella vita sociale, situazioni o comportamenti che possano nuocere agli interessi e all’immagine della Pubblica Amministrazione.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Personale della Polizia locale, in particolare, deve: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non denigrare con atti o parole l’Amministrazione e i suoi componenti;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usare l’autorità derivante dalla propria funzione senza abusarne a proprio vantaggio;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curare l’integrità e la pulizia della propria divisa;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avere un comportamento che non pregiudichi il prestigio e l’onore dell’istituzione e che sia sempre confacente con il decoro dell’ uniforme;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non chiedere, per sé o per altri, né accettare, neanche in occasione di festività, regali o altre utilità, salvo che si tratti di regali di modico valore, da soggetti che abbiano tratto o possano trarre benefici da decisioni o attività inerenti l’ufficio.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All’operatore di Polizia Locale è fatto divieto: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di fumare, in violazione della normativa vigente, e bere alcolici durante lo svolgimento del servizio;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di usare gesti, frasi o di compiere atti che non si addicono a persona educata;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di frequentare, se non per ragioni strettamente attinenti al servizio, persone dedite ad attività immorali, contrarie al buon costume, pregiudicati;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di frequentare, se non per ragioni strettamente attinenti al servizio, persone, compagnie e locali che possano sminuire la dignità della funzione;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di non intrattenersi a colloquiare con cittadini, se non per motivi di servizio.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16</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Rapporti interni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 xml:space="preserve">I rapporti gerarchici e funzionali fra gli appartenenti al Corpo di Polizia Locale vanno improntati al reciproco rispetto e cortesia, allo scopo di conseguire il massimo livello di collaborazione nei diversi gradi di responsabilità. </w:t>
      </w: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 xml:space="preserve">Gli appartenenti al Corpo sono tenuti ad osservare rispetto e massima lealtà di comportamento nei confronti dei superiori, colleghi e subalterni. </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17</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Orario e posto di servizio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sono tenuti allo scrupoloso rispetto degli orari di lavoro e/o i turni di servizio definiti rimanendo operativi per tutto l’arco del turno.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Nei servizi a carattere continuativo, con cambio sul posto, colui che smonta deve attendere l’arrivo di colui che deve sostituirlo. In caso di mancato arrivo del sostituto, lo smontante deve garantire il servizio prima di abbandonare il posto.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Tutti gli appartenenti al Corpo di Polizia Locale sono tenuti, altresì, per esigenze di servizio non programmabili o per incombenze straordinarie, a prestare la propria opera prolungandola anche oltre l’orario stabilito o il turno prefissato. </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18</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Rapporto gerarchico - Gradi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Gli operatori di Polizia Locale appartenenti al Corpo sono tenuti ad eseguire gli ordini impartiti dal superiore gerarchico, nonché le direttive impartite dall’ Autorità Giudiziaria, dal Sindaco e/o dall’Assessore delegato, per il tramite del Comandante.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La gradazione gerarchica nel servizio </w:t>
      </w:r>
      <w:proofErr w:type="spellStart"/>
      <w:r w:rsidRPr="006773F0">
        <w:rPr>
          <w:rFonts w:asciiTheme="minorHAnsi" w:hAnsiTheme="minorHAnsi"/>
          <w:sz w:val="23"/>
          <w:szCs w:val="23"/>
        </w:rPr>
        <w:t>e’</w:t>
      </w:r>
      <w:proofErr w:type="spellEnd"/>
      <w:r w:rsidRPr="006773F0">
        <w:rPr>
          <w:rFonts w:asciiTheme="minorHAnsi" w:hAnsiTheme="minorHAnsi"/>
          <w:sz w:val="23"/>
          <w:szCs w:val="23"/>
        </w:rPr>
        <w:t xml:space="preserve"> rappresentata dal grado. I Gradi hanno mera funzione simbolica e non incidono sullo stato giuridico né su quello economico dell'addetto.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color w:val="000000"/>
          <w:sz w:val="23"/>
          <w:szCs w:val="23"/>
        </w:rPr>
        <w:t>Nell’ambito del Corpo di Polizia Locale sono istituite le seguenti figure:</w:t>
      </w:r>
    </w:p>
    <w:p w:rsidR="00175850" w:rsidRPr="006773F0" w:rsidRDefault="00175850" w:rsidP="00175850">
      <w:pPr>
        <w:pStyle w:val="Paragrafoelenco"/>
        <w:numPr>
          <w:ilvl w:val="0"/>
          <w:numId w:val="4"/>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Istruttori direttivi di Polizia Locale (Personale appartenente alla categoria “D”):</w:t>
      </w:r>
    </w:p>
    <w:p w:rsidR="00175850" w:rsidRPr="006773F0" w:rsidRDefault="00175850" w:rsidP="00175850">
      <w:pPr>
        <w:pStyle w:val="Paragrafoelenco"/>
        <w:numPr>
          <w:ilvl w:val="0"/>
          <w:numId w:val="5"/>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Comandante, con il grado di Commissario Superiore;</w:t>
      </w:r>
    </w:p>
    <w:p w:rsidR="00175850" w:rsidRPr="006773F0" w:rsidRDefault="00175850" w:rsidP="00175850">
      <w:pPr>
        <w:pStyle w:val="Paragrafoelenco"/>
        <w:numPr>
          <w:ilvl w:val="0"/>
          <w:numId w:val="5"/>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Vice Comandante, con il grado di Commissario Capo, Commissario ovvero Vice Commissario a seconda dell’inquadramento professionale;</w:t>
      </w:r>
    </w:p>
    <w:p w:rsidR="00175850" w:rsidRPr="006773F0" w:rsidRDefault="00175850" w:rsidP="00175850">
      <w:pPr>
        <w:pStyle w:val="Paragrafoelenco"/>
        <w:numPr>
          <w:ilvl w:val="0"/>
          <w:numId w:val="5"/>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Ufficiale, con il grado di Commissario Capo, Commissario ovvero Vice Commissario a seconda dell’inquadramento professionale;</w:t>
      </w:r>
    </w:p>
    <w:p w:rsidR="00175850" w:rsidRPr="006773F0" w:rsidRDefault="00175850" w:rsidP="00175850">
      <w:pPr>
        <w:pStyle w:val="Paragrafoelenco"/>
        <w:numPr>
          <w:ilvl w:val="0"/>
          <w:numId w:val="4"/>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Istruttori di Polizia Locale (Personale appartenente alla categoria “C”):</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Ispettore Superiore;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Ispettore Capo;</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Ispettore;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Vice Ispettore;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Sovrintendente Capo;</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Sovrintendente;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Vice Sovrintendente;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Assistente;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Agente scelto;</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Agente.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L’attribuzione dei gradi è disciplinata dalle disposizioni di cui al Regolamento Regionale n. 11 dell’11 Aprile 2017</w:t>
      </w:r>
      <w:r w:rsidRPr="006773F0">
        <w:rPr>
          <w:rFonts w:asciiTheme="minorHAnsi" w:hAnsiTheme="minorHAnsi"/>
          <w:sz w:val="23"/>
          <w:szCs w:val="23"/>
        </w:rPr>
        <w:t>.</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I simboli distintivi di grado sono disciplinati ed individuati dall’allegato “C” al Regolamento Regionale n. 11 dell’11 Aprile 2017</w:t>
      </w:r>
    </w:p>
    <w:p w:rsidR="00175850" w:rsidRPr="006773F0" w:rsidRDefault="00175850" w:rsidP="00175850">
      <w:pPr>
        <w:spacing w:after="0" w:line="240" w:lineRule="auto"/>
        <w:jc w:val="both"/>
        <w:rPr>
          <w:rFonts w:asciiTheme="minorHAnsi" w:hAnsiTheme="minorHAnsi"/>
          <w:i/>
          <w:sz w:val="23"/>
          <w:szCs w:val="23"/>
        </w:rPr>
      </w:pPr>
      <w:r w:rsidRPr="006773F0">
        <w:rPr>
          <w:rFonts w:asciiTheme="minorHAnsi" w:hAnsiTheme="minorHAnsi"/>
          <w:i/>
          <w:sz w:val="23"/>
          <w:szCs w:val="23"/>
        </w:rPr>
        <w:t>(Comma 6 abrogato)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i/>
          <w:sz w:val="23"/>
          <w:szCs w:val="23"/>
        </w:rPr>
        <w:t>(Comma 7 abrogato)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Nell’ambito della Polizia locale la gerarchia è rappresentata dai gradi conseguiti dagli addetti.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In caso di assenza assolutamente temporanea ed esclusivamente per fare fronte ad esigenze non rinviabili, il Comandante è sostituito dal sottoposto con grado o qualifica più elevata presente, ed, in caso di parità, dal più anziano di servizio nel grado e qualifica medesima; in tutti gli altri casi, le sostituzioni sono disciplinate dal Regolamento sull’ordinamento degli uffici e dei servizi. </w:t>
      </w:r>
    </w:p>
    <w:p w:rsidR="00175850" w:rsidRPr="006773F0" w:rsidRDefault="00175850" w:rsidP="00175850">
      <w:pPr>
        <w:pStyle w:val="Corpotesto"/>
        <w:rPr>
          <w:rFonts w:asciiTheme="minorHAnsi" w:hAnsiTheme="minorHAnsi" w:cs="Calibri"/>
          <w:b w:val="0"/>
          <w:sz w:val="23"/>
          <w:szCs w:val="23"/>
        </w:rPr>
      </w:pPr>
      <w:r w:rsidRPr="006773F0">
        <w:rPr>
          <w:rFonts w:asciiTheme="minorHAnsi" w:hAnsiTheme="minorHAnsi" w:cs="Calibri"/>
          <w:b w:val="0"/>
          <w:sz w:val="23"/>
          <w:szCs w:val="23"/>
        </w:rPr>
        <w:t>A parità di qualifica,  la dipendenza gerarchica è determinata dal grado conseguito ed a parità di questo ultimo  dall’anzianità nella qualifica.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parità di anzianità nella qualifica, la dipendenza gerarchica è determinata dall’anzianità generale di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parità di anzianità di servizio, dalla priorità nella graduatoria di merito per la nomina nella qualifica.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parità di merito nella graduatoria, dall’età.</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 fatta salva l’applicazione della disciplina  delle specifiche responsabilità amministrative e organizzative, previste dalla Legge, dal Contratto collettivo e integrativo di lavoro e dal Regolamento sull’ordinamento degli uffici e dei servizi,  a prescindere dalla scala gerarchica.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19</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Via gerarchica e reclami</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Ogni operatore di Polizia Locale può rivolgere ogni richiesta di colloquio od istanza relativa a reclami d’interesse personale o di ambito lavorativo, purché in via gerarchica, al Comandante del Corpo, al Segretario Generale, al Direttore Generale, all’Assessore delegato, al Sindaco.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 ammesso, sempre in via gerarchica, il reclamo individuale verso i superiori per diritti che si ritengono lesi.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 superiori devono sempre dare corso ai reclami dei sottoposti, apponendovi le opportune annotazioni ed esprimendo con motivato parere il proprio giudizio.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CAPO IV°-  ATTRIBUZIONI E COMPITI </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20</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Funzioni del Comandante del Corpo  della Polizia Locale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Comandante viene nominato dal Sindaco con provvedimento motivato,  tenuto conto anche di quanto previsto nei commi successivi al presente articolo.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1 </w:t>
      </w:r>
      <w:r w:rsidRPr="006773F0">
        <w:rPr>
          <w:rFonts w:asciiTheme="minorHAnsi" w:hAnsiTheme="minorHAnsi"/>
          <w:i/>
          <w:sz w:val="23"/>
          <w:szCs w:val="23"/>
        </w:rPr>
        <w:t>bis</w:t>
      </w:r>
      <w:r w:rsidRPr="006773F0">
        <w:rPr>
          <w:rFonts w:asciiTheme="minorHAnsi" w:hAnsiTheme="minorHAnsi"/>
          <w:sz w:val="23"/>
          <w:szCs w:val="23"/>
        </w:rPr>
        <w:t xml:space="preserve"> Il comandante del corpo o responsabile del servizio di polizia locale riveste la qualifica e la posizione apicale previste per il personale dell'ente di appartenenza.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1 </w:t>
      </w:r>
      <w:r w:rsidRPr="006773F0">
        <w:rPr>
          <w:rFonts w:asciiTheme="minorHAnsi" w:hAnsiTheme="minorHAnsi"/>
          <w:i/>
          <w:sz w:val="23"/>
          <w:szCs w:val="23"/>
        </w:rPr>
        <w:t>ter</w:t>
      </w:r>
      <w:r w:rsidRPr="006773F0">
        <w:rPr>
          <w:rFonts w:asciiTheme="minorHAnsi" w:hAnsiTheme="minorHAnsi"/>
          <w:sz w:val="23"/>
          <w:szCs w:val="23"/>
        </w:rPr>
        <w:t xml:space="preserve"> L'accesso alla funzione di comandante del corpo o servizio di polizia locale avviene tramite concorso pubblico per titoli ed esami, oppure per mobilità, da effettuarsi quest'ultima esclusivamente nell'ambito dell'area di vigilanza-polizia locale.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1 </w:t>
      </w:r>
      <w:r w:rsidRPr="006773F0">
        <w:rPr>
          <w:rFonts w:asciiTheme="minorHAnsi" w:hAnsiTheme="minorHAnsi"/>
          <w:i/>
          <w:sz w:val="23"/>
          <w:szCs w:val="23"/>
        </w:rPr>
        <w:t>quater</w:t>
      </w:r>
      <w:r w:rsidRPr="006773F0">
        <w:rPr>
          <w:rFonts w:asciiTheme="minorHAnsi" w:hAnsiTheme="minorHAnsi"/>
          <w:sz w:val="23"/>
          <w:szCs w:val="23"/>
        </w:rPr>
        <w:t xml:space="preserve"> Il conferimento temporaneo o a interim del comando dei corpi o della responsabilità dei servizi, nelle more delle procedure di cui al comma 3, può avvenire esclusivamente nei confronti di personale proveniente dall'area di vigilanza-polizia locale.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Comandante ha le prerogative di direzione e gestione del servizio, previste dalla legge e dai contratti di lavoro, conformemente alle finalità e direttive dell’Amministrazione; coordina e sorveglia, sotto la sua diretta responsabilità, il servizio che gli operatori sono chiamati a compiere; è responsabile verso il Sindaco dell’addestramento, della disciplina e dell’ impiego tecnico operativo degli appartenenti al servizio, nonché degli obiettivi assegnati dall’Amministrazione Comunale; stabilisce compiti e mansioni del personale, che non sia operatore di polizia locale, assegnato al Settore. In sede di valutazione del raggiungimento degli obiettivi, il nucleo di valutazione acquisisce parere del Sindaco. Tale disposizione integra il vigente Regolamento per il funzionamento del Nucleo di valutazione.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Comandante è tenuto a rispettare le direttive impartite dal Sindaco;  in particolare provvede a: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emanare gli ordini di servizio e vigilare sugli espletamenti degli stessi;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disporre l’assegnazione e la destinazione degli operatori di polizia locale secondo le specifiche necessità dei servizi, tenendo conto delle attitudini professionali dei singoli;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promuovere la partecipazione a corsi d’aggiornamento culturali e professionali degli appartamenti al Corpo;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accertare la regolarità delle infrazioni rilevate;</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assegnare le pratiche, le mansioni ed i programmi di lavoro agli operatori e curarne la realizzazione; </w:t>
      </w:r>
    </w:p>
    <w:p w:rsidR="00175850" w:rsidRPr="006773F0" w:rsidRDefault="00175850" w:rsidP="00175850">
      <w:pPr>
        <w:pStyle w:val="Paragrafoelenco1"/>
        <w:numPr>
          <w:ilvl w:val="0"/>
          <w:numId w:val="12"/>
        </w:num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disporre servizi ispettivi per accertare che tutti i dipendenti adempiano ai loro doveri secondo le direttive impartite;</w:t>
      </w:r>
    </w:p>
    <w:p w:rsidR="00175850" w:rsidRPr="006773F0" w:rsidRDefault="00175850" w:rsidP="00175850">
      <w:pPr>
        <w:pStyle w:val="Paragrafoelenco1"/>
        <w:numPr>
          <w:ilvl w:val="0"/>
          <w:numId w:val="12"/>
        </w:num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alla tempestiva e regolare esecuzione di tutti i servizi, ordinari e straordinari d'istituto a mezzo di ordini di servizio, di circolari e di comunicazioni;</w:t>
      </w:r>
    </w:p>
    <w:p w:rsidR="00175850" w:rsidRPr="006773F0" w:rsidRDefault="00175850" w:rsidP="00175850">
      <w:pPr>
        <w:pStyle w:val="Paragrafoelenco1"/>
        <w:numPr>
          <w:ilvl w:val="0"/>
          <w:numId w:val="12"/>
        </w:num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dirigere e coordinare i servizi del Corpo con quelli delle altre forze di Polizia e della Protezione Civile secondo le intese stabilite dall'Ente; </w:t>
      </w:r>
    </w:p>
    <w:p w:rsidR="00175850" w:rsidRPr="006773F0" w:rsidRDefault="00175850" w:rsidP="00175850">
      <w:pPr>
        <w:pStyle w:val="Paragrafoelenco1"/>
        <w:numPr>
          <w:ilvl w:val="0"/>
          <w:numId w:val="12"/>
        </w:num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intrattenere i rapporti di collaborazione con le Autorità e gli organismi del  Comune;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rispondere al Sindaco dei risultati rispetto alle direttive ricevute, tenuto conto del 2° comma circa la valutazione;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relazionare, con la periodicità definita dall’Amministrazione, e comunque almeno annualmente, sull’operato svolto dal Corpo di Polizia Locale e dagli operatori;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adottare gli atti di gestione di cui all’art. 107 del </w:t>
      </w:r>
      <w:proofErr w:type="spellStart"/>
      <w:r w:rsidRPr="006773F0">
        <w:rPr>
          <w:rFonts w:asciiTheme="minorHAnsi" w:hAnsiTheme="minorHAnsi"/>
          <w:sz w:val="23"/>
          <w:szCs w:val="23"/>
        </w:rPr>
        <w:t>D.Lgs.</w:t>
      </w:r>
      <w:proofErr w:type="spellEnd"/>
      <w:r w:rsidRPr="006773F0">
        <w:rPr>
          <w:rFonts w:asciiTheme="minorHAnsi" w:hAnsiTheme="minorHAnsi"/>
          <w:sz w:val="23"/>
          <w:szCs w:val="23"/>
        </w:rPr>
        <w:t xml:space="preserve"> n. 267/2000 e </w:t>
      </w:r>
      <w:proofErr w:type="spellStart"/>
      <w:r w:rsidRPr="006773F0">
        <w:rPr>
          <w:rFonts w:asciiTheme="minorHAnsi" w:hAnsiTheme="minorHAnsi"/>
          <w:sz w:val="23"/>
          <w:szCs w:val="23"/>
        </w:rPr>
        <w:t>s.m.i.</w:t>
      </w:r>
      <w:proofErr w:type="spellEnd"/>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3</w:t>
      </w:r>
      <w:r w:rsidRPr="006773F0">
        <w:rPr>
          <w:rFonts w:asciiTheme="minorHAnsi" w:hAnsiTheme="minorHAnsi"/>
          <w:i/>
          <w:sz w:val="23"/>
          <w:szCs w:val="23"/>
        </w:rPr>
        <w:t xml:space="preserve"> bis  </w:t>
      </w:r>
      <w:r w:rsidRPr="006773F0">
        <w:rPr>
          <w:rFonts w:asciiTheme="minorHAnsi" w:hAnsiTheme="minorHAnsi"/>
          <w:sz w:val="23"/>
          <w:szCs w:val="23"/>
        </w:rPr>
        <w:t xml:space="preserve">Spetta al Comandante, con l’unico e inderogabile limite del rispetto del segreto istruttorio, ogni forma di comunicazione relativamente alle operazioni di servizio svolte dalla polizia locale </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 xml:space="preserve">3 </w:t>
      </w:r>
      <w:r w:rsidRPr="006773F0">
        <w:rPr>
          <w:rFonts w:asciiTheme="minorHAnsi" w:hAnsiTheme="minorHAnsi"/>
          <w:i/>
          <w:sz w:val="23"/>
          <w:szCs w:val="23"/>
        </w:rPr>
        <w:t xml:space="preserve">ter </w:t>
      </w:r>
      <w:r w:rsidRPr="006773F0">
        <w:rPr>
          <w:rFonts w:asciiTheme="minorHAnsi" w:hAnsiTheme="minorHAnsi"/>
          <w:sz w:val="23"/>
          <w:szCs w:val="23"/>
        </w:rPr>
        <w:t xml:space="preserve">Il Comandante assicura la presenza in servizio ed organizza il proprio tempo di lavoro, nel rispetto dell’orario settimanale contrattualmente previsto, in modo flessibile rispetto alle esigenze connesse all’espletamento dell’incarico affidato alla sua responsabilità  </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 xml:space="preserve">Per le assenze temporanee del Comandante, si rinvia gli ultimi due commi del precedente art. 18. </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Il personale di cui ai commi 132 e 133 dell’articolo 17, della legge 15 maggio 1997, n. 127 (Misure urgenti per lo snellimento dell’attività amministrativa e dei procedimenti di decisione e di controllo), nonché gli incaricati di funzioni ausiliarie ai servizi di polizia locale di cui ai commi 6 e 7, sono soggetti al coordinamento tecnico – operativo del comandante del corpo o del servizio</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Al personale delle aziende concessionarie di servizi di igiene pubblica può essere attribuita dal Sindaco la funzione di accertamento e contestazione delle violazioni amministrative alle ordinanze e/o regolamenti comunali in materia di igiene e conferimento rifiuti, previo superamento di apposito corso di formazione</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Il Comandante può utilizzare la collaborazione di personale messo a disposizione da organizzazioni di volontariato iscritte negli appositi registri, nelle attività volte alla prevenzione degli illeciti e all’integrazione tra politiche di sicurezza e politiche sociali, educative, ambientali e territoriali</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 xml:space="preserve">Le forme e modalità di collaborazione di cui al comma 3 sono stabilite in appositi protocolli sottoscritti o convenzioni stipulate con le organizzazioni interessate, nel rispetto dei principi stabiliti dalla legge 11 agosto 1991 n.266 ( Legge – quadro sul volontariato)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21</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Funzioni del Vice Comandante del Corpo  della Polizia Locale</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Comandante può nominare, con provvedimento motivato, un Vice-Comandante scelto tra gli Ufficiali, che coadiuvi e sostituisca il titolare, in caso di assenza o impedimento.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Vice-Comandante, qualora nominato e con le prerogative di cui all’art. 107 del TUEL n. 267/2000, oltre che le funzioni vicarie di cui al precedente comma, è responsabile dell’attività svolta nelle strutture alle quali è direttamente preposto, della realizzazione dei programmi e dei progetti affidati, della gestione del personale e delle risorse finanziarie e strumentali assegnate.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22</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Funzioni degli Ufficiali del Corpo  della Polizia Locale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Ufficiali del Corpo di Polizia Locale coadiuvano il Comandante ed il Vice-Comandante, e sono responsabili delle attività loro assegnate, nonché della disciplina e dell’impiego tecnico operativo del personale dipendente. In particolare, nell’ambito nei Nuclei Operativi, cui sono assegnati e sulla base delle direttive impartite dal Comando, esercitano le seguenti attività:</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coordinano e controllano le attività della struttura o dei Nuclei Operativi assegnati, ed, in esecuzione delle disposizioni del Comando, stabiliscono le modalità di esecuzione;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b) forniscono istruzioni normative ed operative al personale assegnato;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c) curano i rapporti ed il coordinamento degli interventi, a livello di competenza di materia, con le altre Forze di Polizia, referenti pubblici, gruppi d’interesse, </w:t>
      </w:r>
      <w:proofErr w:type="spellStart"/>
      <w:r w:rsidRPr="006773F0">
        <w:rPr>
          <w:rFonts w:asciiTheme="minorHAnsi" w:hAnsiTheme="minorHAnsi"/>
          <w:sz w:val="23"/>
          <w:szCs w:val="23"/>
        </w:rPr>
        <w:t>etc</w:t>
      </w:r>
      <w:proofErr w:type="spellEnd"/>
      <w:r w:rsidRPr="006773F0">
        <w:rPr>
          <w:rFonts w:asciiTheme="minorHAnsi" w:hAnsiTheme="minorHAnsi"/>
          <w:sz w:val="23"/>
          <w:szCs w:val="23"/>
        </w:rPr>
        <w:t>;</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d) nell’ambito delle competenze ed attribuzioni di legge, espletano ogni altro incarico loro affidato;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 concorrono alla realizzazione dei programmi e dei progetti loro affidati.</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23</w:t>
      </w:r>
    </w:p>
    <w:p w:rsidR="00175850" w:rsidRPr="006773F0" w:rsidRDefault="00175850" w:rsidP="00175850">
      <w:pPr>
        <w:spacing w:after="0" w:line="240" w:lineRule="auto"/>
        <w:jc w:val="center"/>
        <w:rPr>
          <w:rFonts w:asciiTheme="minorHAnsi" w:hAnsiTheme="minorHAnsi"/>
          <w:color w:val="000000"/>
          <w:sz w:val="23"/>
          <w:szCs w:val="23"/>
        </w:rPr>
      </w:pPr>
      <w:r w:rsidRPr="006773F0">
        <w:rPr>
          <w:rFonts w:asciiTheme="minorHAnsi" w:hAnsiTheme="minorHAnsi"/>
          <w:color w:val="000000"/>
          <w:sz w:val="23"/>
          <w:szCs w:val="23"/>
        </w:rPr>
        <w:t>Funzioni degli Ispettori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Oltre allo svolgimento dei  compiti previsti dall’art. 4 e di quelli propri degli operatori di polizia locale, gli Ispettori in particolare: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 sono addetti al coordinamento o controllo delle attività svolte dal personale di qualifica inferiore, al quale forniscono l’assistenza necessaria all’espletamento del servizio;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b. curano che i risultati dei lavori corrispondano alle direttive ricevute e controllano il comportamento in servizio del personale subordinato;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c. redigono relazioni ed atti giudiziari e amministrativi che rientrano nelle proprie competenze;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d. istruiscono, predispongono e formano atti riferiti alle attività assegnate ai nuclei operativi, che necessitano di elaborazioni di dati e attività di studio;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espletano ogni altro incarico loro affidato dal Sindaco o dall'Assessore delegato nell’ambito dei compiti istituzionali, per il tramite del superiore gerarchico.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24</w:t>
      </w:r>
    </w:p>
    <w:p w:rsidR="00175850" w:rsidRPr="006773F0" w:rsidRDefault="00175850" w:rsidP="00175850">
      <w:pPr>
        <w:spacing w:after="0" w:line="240" w:lineRule="auto"/>
        <w:jc w:val="center"/>
        <w:rPr>
          <w:rFonts w:asciiTheme="minorHAnsi" w:hAnsiTheme="minorHAnsi"/>
          <w:color w:val="000000"/>
          <w:sz w:val="23"/>
          <w:szCs w:val="23"/>
        </w:rPr>
      </w:pPr>
      <w:r w:rsidRPr="006773F0">
        <w:rPr>
          <w:rFonts w:asciiTheme="minorHAnsi" w:hAnsiTheme="minorHAnsi"/>
          <w:color w:val="000000"/>
          <w:sz w:val="23"/>
          <w:szCs w:val="23"/>
        </w:rPr>
        <w:t>Funzioni dei Sovrintendenti, Assistenti ed Agenti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w:t>
      </w:r>
      <w:r w:rsidRPr="006773F0">
        <w:rPr>
          <w:rFonts w:asciiTheme="minorHAnsi" w:hAnsiTheme="minorHAnsi"/>
          <w:color w:val="000000"/>
          <w:sz w:val="23"/>
          <w:szCs w:val="23"/>
        </w:rPr>
        <w:t>che rivestono il grado di agenti, assistenti e sovrintendenti</w:t>
      </w:r>
      <w:r w:rsidRPr="006773F0">
        <w:rPr>
          <w:rFonts w:asciiTheme="minorHAnsi" w:hAnsiTheme="minorHAnsi"/>
          <w:sz w:val="23"/>
          <w:szCs w:val="23"/>
        </w:rPr>
        <w:t xml:space="preserve"> del Corpo di Polizia Locale espletano tutte le mansioni, inerenti i compiti d’istituto che rientrano nelle loro competenze.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Essi prestano il loro operato come appiedati o automontati, utilizzando tutti gli strumenti e le apparecchiature tecniche di cui vengono muniti per l’esecuzione degli interventi.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Loro dovere fondamentale è conoscere le norme da far rispettare ed intervenire per indirizzare o sanzionare con fermezza, equilibrio, imparzialità.</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operatori, in particolare, devono: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 svolgere i servizi di polizia stradale ed espletare i compiti inerenti le qualifiche di agente di polizia giudiziaria e di agente di pubblica sicurezza, nei casi e con le modalità previste dalle leggi;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b. esercitare una attenta e continua vigilanza, al fine di prevenire e reprimere le violazioni alle norme di polizia locale;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c. vigilare affinché siano tutelati l’ordine e la sicurezza urbana e pubblica, l’igiene e la salute pubblica, integrità ambientale;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d. prestare soccorso ed assistenza ai cittadini, accorrendo prontamente ovunque si renda necessario;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partecipare alle operazioni di protezione civile;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f. assolvere i compiti di informazione di raccolta notizie, di accertamenti, di rilevazioni e di notificazione nell’ambito dei propri compiti istituzionali;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 svolgere i servizi di onore in occasione di pubbliche funzioni, manifestazioni e cerimonie pubbliche, e fornire la scorta d’onore al gonfalone del Comune;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h. vigilare sul buon andamento di tutti i pubblici servizi nel territorio comunale, segnalando eventuali disservizi;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accertare, contestare e notificare le violazioni nei modi e termini prescritti;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j. fornire notizie, indicazioni e assistenza a chi ne fa richiesta;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k. vigilare sul patrimonio comunale per garantirne la buona conservazione e reprimerne ogni illecito uso;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 vigilare sulla integrità della segnaletica stradale e segnalare eventuali deficienze funzionali della stessa;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m. impedire l’abusiva occupazione di spazi e aree pubbliche, affissione murale e la distribuzione pubblica dei manifesti e degli altri mezzi pubblicitari, nonché la lacerazione o la deturpazione di quelli la cui affissione sia stata autorizzata;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 intervenire nei confronti delle persone in evidenti condizioni di menomazione psichica o in stato di agitazione </w:t>
      </w:r>
      <w:proofErr w:type="spellStart"/>
      <w:r w:rsidRPr="006773F0">
        <w:rPr>
          <w:rFonts w:asciiTheme="minorHAnsi" w:hAnsiTheme="minorHAnsi"/>
          <w:sz w:val="23"/>
          <w:szCs w:val="23"/>
        </w:rPr>
        <w:t>psico</w:t>
      </w:r>
      <w:proofErr w:type="spellEnd"/>
      <w:r w:rsidRPr="006773F0">
        <w:rPr>
          <w:rFonts w:asciiTheme="minorHAnsi" w:hAnsiTheme="minorHAnsi"/>
          <w:sz w:val="23"/>
          <w:szCs w:val="23"/>
        </w:rPr>
        <w:t xml:space="preserve">-motoria per malattia o assunzione di sostanze stupefacenti o alcoliche che recano molestia sulle pubbliche vie, adottando gli accorgimenti di legge e quelli necessari per evitare che possano nuocere a sé stessi o agli altri;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o. scortare fino al presidio sanitario i veicoli che trasportano le persone che devono essere ricoverate in T.S.O. per disposizione del Sindaco;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 adempiere a quant’altro ordinato o disposto dai superiori gerarchici o previsto nello Statuto e nei Regolamenti comunali;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q. istruire tutte le pratiche di competenza;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r. formulare le proposte dei provvedimenti da adottare.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25</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Reperibilità in caso di necessità.</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garantire gli interventi d’urgenza, il Comandante dispone turni di reperibilità degli appartenenti al Corpo di Polizia Locale, con almeno due operatori, in conformità alle disposizioni contrattuali.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Tale istituto ha lo scopo di assicurare il pronto intervento in casi straordinari e non prevedibili (esecuzione di T.S.O., calamità naturali, crolli, incendi, inondazioni, incidenti stradali in cui siano coinvolti mezzi di altre forze di polizia, ed altri gravi accidenti, che comportino pericolo per la pubblica incolumità) che dovessero verificarsi in qualsiasi ora della giornata.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reperibilità si intende l'obbligo del dipendente, incluso nel relativo turno, di essere in grado di ricevere prontamente e costantemente, per l'intero arco della reperibilità, le eventuali chiamate e di provvedere in conformità, raggiungendo il posto di lavoro entro trenta minuti.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servizio di pronta reperibilità è obbligatorio ed assicurato dal personale del Corpo di Polizia Locale impegnato nei vari servizi di istituto.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Comandante del Corpo di Polizia Locale provvederà giornalmente alla compilazione del turno di pronta reperibilità, informando il personale interessato mediante la compilazione dell'ordine di servizio sul registro apposito.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 fatto obbligo a tutto il personale, interessato del servizio di pronta reperibilità, di comunicare per iscritto al Comando l'indirizzo, presso il quale sarà reperibile, con il relativo numero telefonico.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dipendente che, essendo in servizio di pronta reperibilità, risultasse non reperibile nei tempi sopra descritti, perde il diritto al compenso previsto mensilmente per l'istituto in questione e, salvo giustificato motivo, è soggetto a procedimento disciplinare, nei modi previsti dai regolamenti comunali.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26</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Saluto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saluto reciproco tra gli appartenenti al Corpo,  al SS. Sacramento, al feretro, alle Bandiere Nazionale ed Europea, al Gonfalone del Comune, al Sindaco, alle Autorità civili e militari, ai  cittadini, è un dovere per gli appartenenti al Corpo, ed è la manifestazione più evidente della disciplina e del rispetto.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saluto si effettua portando la mano alla visiera, secondo le forme in uso nelle altre forze di Polizia.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Si ha dispensa dal saluto nei seguenti casi: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per coloro che stanno effettuando la regolazione manuale del traffico;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b) per coloro che sono a bordo di veicoli;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c) per il personale inquadrato in drappello di scorta al gonfalone civico o alla bandiera.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27</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Encomi e premi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appartenenti al Corpo che si siano particolarmente distinti per diligenza, capacità professionale ed atti di merito, d’abnegazione e di coraggio, possono essere premiati come segue: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-elogio scritto del Comandante;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-encomio semplice del Sindaco. E’ conferito come riconoscimento d’ applicazione ed impegno professionale, che siano andati oltre il doveroso espletamento dei compiti d’istituto, al personale che per attaccamento al servizio, spirito d’ iniziativa e capacità professionale consegue apprezzabili risultati nei compiti d’ istituto;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-encomio solenne deliberato dal Consiglio Comunale. E’ conferito al personale che dimostra di  possedere, in relazione alla qualifica ricoperta, eccezionali qualità professionali e non comune determinazione operativa;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-proposta di ricompensa al valore civile per gli atti di particolare coraggio;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-riconoscimenti della normativa regionale.</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28</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Riscossione dei proventi delle sanzioni amministrative e dei diritti di segreteria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proventi delle sanzioni amministrative, ad eccezione di quelle relative alle violazioni del </w:t>
      </w:r>
      <w:proofErr w:type="spellStart"/>
      <w:r w:rsidRPr="006773F0">
        <w:rPr>
          <w:rFonts w:asciiTheme="minorHAnsi" w:hAnsiTheme="minorHAnsi"/>
          <w:sz w:val="23"/>
          <w:szCs w:val="23"/>
        </w:rPr>
        <w:t>C.d.S</w:t>
      </w:r>
      <w:proofErr w:type="spellEnd"/>
      <w:r w:rsidRPr="006773F0">
        <w:rPr>
          <w:rFonts w:asciiTheme="minorHAnsi" w:hAnsiTheme="minorHAnsi"/>
          <w:sz w:val="23"/>
          <w:szCs w:val="23"/>
        </w:rPr>
        <w:t xml:space="preserve">. se riscossi presso gli Uffici di Polizia Locale, nonché i diritti di segreteria, non sono mai riscossi nella forma “in contanti” e “brevi </w:t>
      </w:r>
      <w:proofErr w:type="spellStart"/>
      <w:r w:rsidRPr="006773F0">
        <w:rPr>
          <w:rFonts w:asciiTheme="minorHAnsi" w:hAnsiTheme="minorHAnsi"/>
          <w:sz w:val="23"/>
          <w:szCs w:val="23"/>
        </w:rPr>
        <w:t>manu</w:t>
      </w:r>
      <w:proofErr w:type="spellEnd"/>
      <w:r w:rsidRPr="006773F0">
        <w:rPr>
          <w:rFonts w:asciiTheme="minorHAnsi" w:hAnsiTheme="minorHAnsi"/>
          <w:sz w:val="23"/>
          <w:szCs w:val="23"/>
        </w:rPr>
        <w:t xml:space="preserve">” dall’ operatore di Polizia Locale, fatto salvo quanto previsto dall'art. 207 del Codice della Strada: in tutti gli altri casi, questi indirizzerà l’interessato presso gli sportelli postali e/o della tesoreria comunale, fornendo istruzioni per il versamento delle somme dovute alla pubblica amministrazione.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29</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Servizi esterni presso altri Enti </w:t>
      </w:r>
      <w:r w:rsidRPr="006773F0">
        <w:rPr>
          <w:rFonts w:asciiTheme="minorHAnsi" w:hAnsiTheme="minorHAnsi"/>
          <w:color w:val="000000"/>
          <w:sz w:val="23"/>
          <w:szCs w:val="23"/>
        </w:rPr>
        <w:t>e prestazioni a pagamento rese a favore di terzi</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previa autorizzazione del Sindaco, possono essere impiegati per collegamento, per soccorso, in supporto, per altre forme di collaborazione ed associative o anche temporaneamente presso altre Amministrazioni pubbliche, previa comunicazione al Prefetto, ove richiesta dalle disposizioni di legge in vigore.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 polizia locale, nell'ambito del territorio di competenza, presta ausilio e soccorso in ogni situazione o evento che pregiudichi o metta a rischio l'incolumità dei cittadini e l'ordinato vivere civile.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fronteggiare esigenze di natura temporanea, gli addetti alla polizia locale, previo accordo tra le amministrazioni interessate, possono svolgere le proprie funzioni presso enti locali diversi da quello di appartenenza. In tal caso operano alle dipendenze funzionali dell'autorità locale che ha fatto richiesta di ausilio, mantenendo la dipendenza organica dall'ente di appartenenza agli effetti assicurativi e previdenziali.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Laddove le esigenze operative lo consentano, la polizia locale svolge su richiesta, anche in collaborazione con le autorità di pubblica sicurezza, attività di formazione e di informazione avente ad oggetto la sicurezza stradale, urbana, rurale e ambientale.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 xml:space="preserve">In occasione di iniziative di carattere privato che incidano sulla sicurezza e sulla fluidità della circolazione nel territorio dell’ente, le spese del personale di Polizia Locale sono poste interamente a carico del soggetto privato organizzatore o promotore dell’evento in base a quanto disposto dall’art. 22 comma 3 bis del Decreto Legge n. 50 del 24 aprile 2017 e dagli artt. 119 e 168 del D. </w:t>
      </w:r>
      <w:proofErr w:type="spellStart"/>
      <w:r w:rsidRPr="006773F0">
        <w:rPr>
          <w:rFonts w:asciiTheme="minorHAnsi" w:hAnsiTheme="minorHAnsi"/>
          <w:color w:val="000000"/>
          <w:sz w:val="23"/>
          <w:szCs w:val="23"/>
        </w:rPr>
        <w:t>Lgs</w:t>
      </w:r>
      <w:proofErr w:type="spellEnd"/>
      <w:r w:rsidRPr="006773F0">
        <w:rPr>
          <w:rFonts w:asciiTheme="minorHAnsi" w:hAnsiTheme="minorHAnsi"/>
          <w:color w:val="000000"/>
          <w:sz w:val="23"/>
          <w:szCs w:val="23"/>
        </w:rPr>
        <w:t xml:space="preserve"> n. 267 del 18 Agosto 2000. Con Delibera di Giunta sono adottati il disciplinare, le tariffe, lo schema di convenzione ed il modulo per la richiesta delle prestazioni a pagamento rese dalla Polizia Locale a favori di terzi.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V° - DOTAZIONI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30</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Obbligo dell’uniforme, della placca e del tesserino di riconoscimento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Tutti gli appartenenti al Corpo di Polizia Locale, quando in servizio, devono indossare l’uniforme della foggia prescritta ed approvata dai regolamenti regionali vigenti, secondo le indicazioni del Comandante, mantenendola pulita ed in ottimo stato.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Al personale del Corpo sono rilasciati il distintivo di servizio e la tessera di riconoscimento con le caratteristiche previste dal Regolamento Regionale n. 11 dell’11 Aprile 2017</w:t>
      </w:r>
      <w:r w:rsidRPr="006773F0">
        <w:rPr>
          <w:rFonts w:asciiTheme="minorHAnsi" w:hAnsiTheme="minorHAnsi"/>
          <w:sz w:val="23"/>
          <w:szCs w:val="23"/>
        </w:rPr>
        <w:t xml:space="preserv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tesserino deve essere esibito ad ogni richiesta di conferma di qualifica, nei casi di servizio in abiti civili, deve essere conservato con cura e deve essere rinnovato, nell’ipotesi di cambiamento di qualifica o di ruolo, e deve essere portato sempre al seguito, durante il servizio in uniforme ed in abito civile.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 uso degli abiti civili può essere autorizzato dal Responsabile del Servizio esclusivamente per disimpegnare servizi specifici.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vietata ogni modifica dell’ uniforme. E’ vietato l’uso di ogni tipo di monile che alteri l’uniforme e l’aspetto esteriore al fine di evitare giudizi negativi incidenti sul prestigio proprio e dell’Amministrazione; in particolare, l’acconciatura dei capelli, della barba e dei baffi, nonché il trucco da cosmetici, devono essere compatibili con il decoro dell’uniforme e la dignità della funzione, evitando ogni forma di eccessiva appariscenza.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31</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Armamento del Corpo di Polizia Locale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quanto concerne l’armamento del Corpo di Polizia Locale, si rimanda all’ “Allegato B” del presente regolamento ed alle disposizioni vigenti in materia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32</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Fornitura del corredo- Beni strumentali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effetti, comprendenti le uniformi, l’equipaggiamento e l’armamento sono forniti dall’Amministrazione comunale, nel rispetto della normativa di settore, e restano di proprietà della stessa.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Ciascun operatore ha l’ obbligo di mantenere la dotazione di servizio in perfetto stato di pulizia, manutenzione, conservazione.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Eventuali riparazioni sono a carico dell’Amministrazione nel caso dipendano da circostanze fortuite, non derivanti da difetto di diligenza, verificatesi nell’espletamento del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riparazioni che non siano strettamente correlate al servizio sono a carico del singolo operatore.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33</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Cessazione dal servizio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Al momento della cessazione dal servizio per qualsiasi causa, ciascun operatore di Polizia Locale deve restituire la dotazione presa in carico all’assunzione ed aggiornata nel corso del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quanto attiene il vestiario, l’Amministrazione può autorizzare l’operatore a conservarlo.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VI°- NORME FINALI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34</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Responsabilità</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La violazione delle norme del presente regolamento, quando non costituisca reato, costituisce infrazione disciplinare e nei predetti casi si applicano le norme, le sanzioni e le procedure previste allo scopo dalla Legge, dal Contratto collettivo nazionale di lavoro e dal Regolamento sull’ordinamento degli uffici e dei servizi.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Si fa rinvio alle norme previste dalle leggi, per quanto attiene alla responsabilità amministrativa, civile e penale dei pubblici dipendenti.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35</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Rinvio a disposizioni</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quanto non è previsto dal presente regolamento si applicano le norme della disciplina statale e regionale in materia.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Agli appartenenti al Servizio di Polizia Locale, per quanto non contenuto espressamente in questo Regolamento, si applicano le norme del Regolamento sull’Ordinamento degli Uffici e dei Servizi.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I rinvii effettuati alle disposizioni di cui al Regolamento Regionale n. 11 dell’11 Aprile 2017 ovvero alle disposizioni della Legge Regionale n. 37 del 14 Dicembre 2011 devono intendersi quali rinvii, di tipo dinamico, alla fonte di produzione normativa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36</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Personale in quiescenza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L’Amministrazione Comunale favorisce i rapporti con il personale in quiescenza, anche ai fini dell’utilizzo degli ex appartenenti al Corpo di Polizia Locale nelle attività di volontariato, previste dalla legislazione vigente, al fine di non disperdere le professionalità e le esperienze, maturate in anni di servizio svolto a favore della cittadinanza.</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37</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Festa del Corpo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In occasione di San Sebastiano, ricorrente il 20 gennaio di ogni anno, può essere solennizzata la Festa del Corpo, con cerimonia predisposta dal Comando.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Art.38</w:t>
      </w:r>
    </w:p>
    <w:p w:rsidR="00175850" w:rsidRPr="006773F0" w:rsidRDefault="00175850" w:rsidP="00175850">
      <w:pPr>
        <w:spacing w:after="0" w:line="240" w:lineRule="auto"/>
        <w:jc w:val="center"/>
        <w:rPr>
          <w:rFonts w:asciiTheme="minorHAnsi" w:hAnsiTheme="minorHAnsi"/>
          <w:i/>
          <w:sz w:val="23"/>
          <w:szCs w:val="23"/>
        </w:rPr>
      </w:pPr>
      <w:r w:rsidRPr="006773F0">
        <w:rPr>
          <w:rFonts w:asciiTheme="minorHAnsi" w:hAnsiTheme="minorHAnsi"/>
          <w:i/>
          <w:sz w:val="23"/>
          <w:szCs w:val="23"/>
        </w:rPr>
        <w:t>(abrogato)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39</w:t>
      </w:r>
    </w:p>
    <w:p w:rsidR="00175850" w:rsidRPr="006773F0" w:rsidRDefault="00175850" w:rsidP="00175850">
      <w:pPr>
        <w:pStyle w:val="Titolo1"/>
        <w:jc w:val="center"/>
        <w:rPr>
          <w:rFonts w:asciiTheme="minorHAnsi" w:hAnsiTheme="minorHAnsi" w:cs="Calibri"/>
          <w:sz w:val="23"/>
          <w:szCs w:val="23"/>
        </w:rPr>
      </w:pPr>
      <w:r w:rsidRPr="006773F0">
        <w:rPr>
          <w:rFonts w:asciiTheme="minorHAnsi" w:hAnsiTheme="minorHAnsi" w:cs="Calibri"/>
          <w:sz w:val="23"/>
          <w:szCs w:val="23"/>
        </w:rPr>
        <w:t>Entrata in vigore</w:t>
      </w:r>
    </w:p>
    <w:p w:rsidR="00175850" w:rsidRPr="006773F0" w:rsidRDefault="00175850" w:rsidP="00175850">
      <w:pPr>
        <w:pStyle w:val="Titolo1"/>
        <w:jc w:val="center"/>
        <w:rPr>
          <w:rFonts w:asciiTheme="minorHAnsi" w:hAnsiTheme="minorHAnsi" w:cs="Calibri"/>
          <w:sz w:val="23"/>
          <w:szCs w:val="23"/>
        </w:rPr>
      </w:pPr>
    </w:p>
    <w:p w:rsidR="00175850" w:rsidRPr="006773F0" w:rsidRDefault="00175850" w:rsidP="00175850">
      <w:pPr>
        <w:pStyle w:val="Titolo1"/>
        <w:jc w:val="both"/>
        <w:rPr>
          <w:rFonts w:asciiTheme="minorHAnsi" w:hAnsiTheme="minorHAnsi"/>
          <w:sz w:val="23"/>
          <w:szCs w:val="23"/>
        </w:rPr>
      </w:pPr>
      <w:r w:rsidRPr="006773F0">
        <w:rPr>
          <w:rFonts w:asciiTheme="minorHAnsi" w:hAnsiTheme="minorHAnsi"/>
          <w:sz w:val="23"/>
          <w:szCs w:val="23"/>
        </w:rPr>
        <w:t>Il presente Regolamento entra in vigore dal giorno della sua esecutività e sarà comunicato al Prefetto, al Ministero dell’Interno ed alla Regione.</w:t>
      </w:r>
    </w:p>
    <w:p w:rsidR="00175850" w:rsidRPr="006773F0" w:rsidRDefault="00175850" w:rsidP="00175850">
      <w:pPr>
        <w:rPr>
          <w:rFonts w:asciiTheme="minorHAnsi" w:eastAsia="Calibri" w:hAnsiTheme="minorHAnsi"/>
          <w:sz w:val="23"/>
          <w:szCs w:val="23"/>
        </w:rPr>
      </w:pPr>
      <w:r w:rsidRPr="006773F0">
        <w:rPr>
          <w:rFonts w:asciiTheme="minorHAnsi" w:hAnsiTheme="minorHAnsi"/>
          <w:sz w:val="23"/>
          <w:szCs w:val="23"/>
        </w:rPr>
        <w:br w:type="page"/>
      </w:r>
    </w:p>
    <w:p w:rsidR="00175850" w:rsidRPr="006773F0" w:rsidRDefault="00175850" w:rsidP="00175850">
      <w:pPr>
        <w:jc w:val="right"/>
        <w:rPr>
          <w:rFonts w:asciiTheme="minorHAnsi" w:hAnsiTheme="minorHAnsi"/>
          <w:sz w:val="23"/>
          <w:szCs w:val="23"/>
        </w:rPr>
      </w:pPr>
      <w:r w:rsidRPr="006773F0">
        <w:rPr>
          <w:rFonts w:asciiTheme="minorHAnsi" w:hAnsiTheme="minorHAnsi"/>
          <w:sz w:val="23"/>
          <w:szCs w:val="23"/>
        </w:rPr>
        <w:t>Allegato “A”</w:t>
      </w:r>
    </w:p>
    <w:p w:rsidR="00175850" w:rsidRPr="006773F0" w:rsidRDefault="00175850" w:rsidP="00175850">
      <w:pPr>
        <w:pStyle w:val="Titolo4"/>
        <w:spacing w:before="0" w:line="240" w:lineRule="auto"/>
        <w:rPr>
          <w:rFonts w:asciiTheme="minorHAnsi" w:hAnsiTheme="minorHAnsi" w:cs="Calibri"/>
          <w:b w:val="0"/>
          <w:i w:val="0"/>
          <w:color w:val="auto"/>
          <w:sz w:val="23"/>
          <w:szCs w:val="23"/>
        </w:rPr>
      </w:pPr>
      <w:r w:rsidRPr="006773F0">
        <w:rPr>
          <w:rFonts w:asciiTheme="minorHAnsi" w:hAnsiTheme="minorHAnsi" w:cs="Calibri"/>
          <w:b w:val="0"/>
          <w:i w:val="0"/>
          <w:color w:val="auto"/>
          <w:sz w:val="23"/>
          <w:szCs w:val="23"/>
        </w:rPr>
        <w:t>SOMMARIO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pStyle w:val="Intestazione"/>
        <w:tabs>
          <w:tab w:val="clear" w:pos="4819"/>
          <w:tab w:val="clear" w:pos="9638"/>
        </w:tabs>
        <w:autoSpaceDE w:val="0"/>
        <w:autoSpaceDN w:val="0"/>
        <w:adjustRightInd w:val="0"/>
        <w:rPr>
          <w:rFonts w:asciiTheme="minorHAnsi" w:hAnsiTheme="minorHAnsi"/>
          <w:sz w:val="23"/>
          <w:szCs w:val="23"/>
        </w:rPr>
      </w:pPr>
      <w:r w:rsidRPr="006773F0">
        <w:rPr>
          <w:rFonts w:asciiTheme="minorHAnsi" w:hAnsiTheme="minorHAnsi"/>
          <w:sz w:val="23"/>
          <w:szCs w:val="23"/>
        </w:rPr>
        <w:t>TITOLO I</w:t>
      </w:r>
      <w:r w:rsidRPr="006773F0">
        <w:rPr>
          <w:rFonts w:asciiTheme="minorHAnsi" w:hAnsiTheme="minorHAnsi"/>
          <w:sz w:val="23"/>
          <w:szCs w:val="23"/>
        </w:rPr>
        <w:tab/>
      </w:r>
      <w:r w:rsidRPr="006773F0">
        <w:rPr>
          <w:rFonts w:asciiTheme="minorHAnsi" w:hAnsiTheme="minorHAnsi"/>
          <w:sz w:val="23"/>
          <w:szCs w:val="23"/>
        </w:rPr>
        <w:tab/>
        <w:t>DISPOSIZIONI GENERALI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Oggetto e ambito di applicazione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Definizioni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TITOLO II</w:t>
      </w:r>
      <w:r w:rsidRPr="006773F0">
        <w:rPr>
          <w:rFonts w:asciiTheme="minorHAnsi" w:hAnsiTheme="minorHAnsi"/>
          <w:sz w:val="23"/>
          <w:szCs w:val="23"/>
        </w:rPr>
        <w:tab/>
      </w:r>
      <w:r w:rsidRPr="006773F0">
        <w:rPr>
          <w:rFonts w:asciiTheme="minorHAnsi" w:hAnsiTheme="minorHAnsi"/>
          <w:sz w:val="23"/>
          <w:szCs w:val="23"/>
        </w:rPr>
        <w:tab/>
        <w:t>NORME DI COMPORTAMENTO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Sicurezza urbana e pubblica incolumità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Sicurezza urbana e pubblica incolumità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4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Prevenzione dei danneggiamenti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5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Lancio di sassi e altri oggetti, di liquidi, e  mezzi recanti molestia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6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Pericolo di incendi, esalazioni moleste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7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Accensioni pericolose e lancio di oggetti accesi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8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Precauzioni per talune attività a contatto con i luoghi pubblici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9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 xml:space="preserve">Sicurezza degli edifici e delle aree private -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10</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Cautele per oggetti sospesi, liquidi e polveri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11</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Conduzione sicura e custodia di cani e altri animali</w:t>
      </w:r>
    </w:p>
    <w:p w:rsidR="00175850" w:rsidRPr="006773F0" w:rsidRDefault="00175850" w:rsidP="00175850">
      <w:pPr>
        <w:autoSpaceDE w:val="0"/>
        <w:autoSpaceDN w:val="0"/>
        <w:adjustRightInd w:val="0"/>
        <w:spacing w:after="0" w:line="240" w:lineRule="auto"/>
        <w:rPr>
          <w:rFonts w:asciiTheme="minorHAnsi" w:hAnsiTheme="minorHAnsi"/>
          <w:sz w:val="23"/>
          <w:szCs w:val="23"/>
        </w:rPr>
      </w:pPr>
      <w:r w:rsidRPr="006773F0">
        <w:rPr>
          <w:rFonts w:asciiTheme="minorHAnsi" w:hAnsiTheme="minorHAnsi"/>
          <w:sz w:val="23"/>
          <w:szCs w:val="23"/>
        </w:rPr>
        <w:t>Art. 12</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Frequentazione di spazi pericolosi per l'incolumità individuale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II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Convivenza civile, vivibilità, igiene e pubblico decoro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13</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Convivenza civile, vivibilità e igiene, pubblico decoro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14</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Comportamenti contrari al decoro e al quieto vivere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15</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Attività proibite e uso del suolo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16</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Esecuzione giochi in luogo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17</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Recinzione e manutenzione terreni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Art.18 </w:t>
      </w:r>
      <w:r w:rsidRPr="006773F0">
        <w:rPr>
          <w:rFonts w:asciiTheme="minorHAnsi" w:hAnsiTheme="minorHAnsi"/>
          <w:sz w:val="23"/>
          <w:szCs w:val="23"/>
        </w:rPr>
        <w:tab/>
      </w:r>
      <w:r w:rsidRPr="006773F0">
        <w:rPr>
          <w:rFonts w:asciiTheme="minorHAnsi" w:hAnsiTheme="minorHAnsi"/>
          <w:sz w:val="23"/>
          <w:szCs w:val="23"/>
        </w:rPr>
        <w:tab/>
        <w:t xml:space="preserve">           </w:t>
      </w:r>
      <w:r w:rsidRPr="006773F0">
        <w:rPr>
          <w:rFonts w:asciiTheme="minorHAnsi" w:hAnsiTheme="minorHAnsi"/>
          <w:sz w:val="23"/>
          <w:szCs w:val="23"/>
        </w:rPr>
        <w:tab/>
        <w:t>Tende, luci, insegne, mostre, vetrine, targhe e monumenti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19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Decoro dei fabbricati scritte sui muri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20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Giardini, parchi, aree verdi e fontane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21</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Marine e linea di costa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III </w:t>
      </w:r>
      <w:r w:rsidRPr="006773F0">
        <w:rPr>
          <w:rFonts w:asciiTheme="minorHAnsi" w:hAnsiTheme="minorHAnsi"/>
          <w:sz w:val="23"/>
          <w:szCs w:val="23"/>
        </w:rPr>
        <w:tab/>
      </w:r>
      <w:r w:rsidRPr="006773F0">
        <w:rPr>
          <w:rFonts w:asciiTheme="minorHAnsi" w:hAnsiTheme="minorHAnsi"/>
          <w:sz w:val="23"/>
          <w:szCs w:val="23"/>
        </w:rPr>
        <w:tab/>
        <w:t>Pubblica quiete e tranquillità delle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22</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Pubblica quiete e tranquillità delle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23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Rumori e schiamazzi nei luoghi di ritrovo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24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Rumori o schiamazzi per le strade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25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Disturbo alla pubblica quiete procurato da animali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IV </w:t>
      </w:r>
      <w:r w:rsidRPr="006773F0">
        <w:rPr>
          <w:rFonts w:asciiTheme="minorHAnsi" w:hAnsiTheme="minorHAnsi"/>
          <w:sz w:val="23"/>
          <w:szCs w:val="23"/>
        </w:rPr>
        <w:tab/>
      </w:r>
      <w:r w:rsidRPr="006773F0">
        <w:rPr>
          <w:rFonts w:asciiTheme="minorHAnsi" w:hAnsiTheme="minorHAnsi"/>
          <w:sz w:val="23"/>
          <w:szCs w:val="23"/>
        </w:rPr>
        <w:tab/>
        <w:t>Mestieri e attività lavorative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26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Decoro nell'esercizio dell'attività lavorativa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27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Obbligo di vendita delle merci e dell’uso dei bagni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28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 xml:space="preserve">Modalità di esposizione merci e oggetti fuori dai negozi o per strada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29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Divieto di uso di contrassegni, stemma e gonfalone del Comune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30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Mestieri ambulanti e artisti di strada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31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Pubblici trattenimenti e spettacoli viaggianti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32</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Conduzione di veicoli a trazione animale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33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Volantinaggio e distribuzione di oggetti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TITOLO III              </w:t>
      </w:r>
      <w:r w:rsidRPr="006773F0">
        <w:rPr>
          <w:rFonts w:asciiTheme="minorHAnsi" w:hAnsiTheme="minorHAnsi"/>
          <w:sz w:val="23"/>
          <w:szCs w:val="23"/>
        </w:rPr>
        <w:tab/>
        <w:t xml:space="preserve"> MEDIAZIONE SOCIALE, EDUCAZIONE ALLA LEGALITA’ E ASSISTENZA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                            </w:t>
      </w:r>
      <w:r w:rsidRPr="006773F0">
        <w:rPr>
          <w:rFonts w:asciiTheme="minorHAnsi" w:hAnsiTheme="minorHAnsi"/>
          <w:sz w:val="23"/>
          <w:szCs w:val="23"/>
        </w:rPr>
        <w:tab/>
      </w:r>
      <w:r w:rsidRPr="006773F0">
        <w:rPr>
          <w:rFonts w:asciiTheme="minorHAnsi" w:hAnsiTheme="minorHAnsi"/>
          <w:sz w:val="23"/>
          <w:szCs w:val="23"/>
        </w:rPr>
        <w:tab/>
        <w:t xml:space="preserve"> ALLE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34</w:t>
      </w:r>
      <w:r w:rsidRPr="006773F0">
        <w:rPr>
          <w:rFonts w:asciiTheme="minorHAnsi" w:hAnsiTheme="minorHAnsi"/>
          <w:sz w:val="23"/>
          <w:szCs w:val="23"/>
        </w:rPr>
        <w:tab/>
      </w:r>
      <w:r w:rsidRPr="006773F0">
        <w:rPr>
          <w:rFonts w:asciiTheme="minorHAnsi" w:hAnsiTheme="minorHAnsi"/>
          <w:sz w:val="23"/>
          <w:szCs w:val="23"/>
        </w:rPr>
        <w:tab/>
        <w:t xml:space="preserve">        </w:t>
      </w:r>
      <w:r w:rsidRPr="006773F0">
        <w:rPr>
          <w:rFonts w:asciiTheme="minorHAnsi" w:hAnsiTheme="minorHAnsi"/>
          <w:sz w:val="23"/>
          <w:szCs w:val="23"/>
        </w:rPr>
        <w:tab/>
        <w:t>Mediazione sociale e educazione alla legalità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35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Accompagnamento di persone in difficoltà e minori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36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Trattamenti sanitari obbligatori e accertamenti sanitari obbligatori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TITOLO IV</w:t>
      </w:r>
      <w:r w:rsidRPr="006773F0">
        <w:rPr>
          <w:rFonts w:asciiTheme="minorHAnsi" w:hAnsiTheme="minorHAnsi"/>
          <w:sz w:val="23"/>
          <w:szCs w:val="23"/>
        </w:rPr>
        <w:tab/>
        <w:t xml:space="preserve">        </w:t>
      </w:r>
      <w:r w:rsidRPr="006773F0">
        <w:rPr>
          <w:rFonts w:asciiTheme="minorHAnsi" w:hAnsiTheme="minorHAnsi"/>
          <w:sz w:val="23"/>
          <w:szCs w:val="23"/>
        </w:rPr>
        <w:tab/>
        <w:t xml:space="preserve"> SANZIONI,   PROVVEDIMENTI  RELATIVI   AI TITOLI   AUTORIZZATORI E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                               </w:t>
      </w:r>
      <w:r w:rsidRPr="006773F0">
        <w:rPr>
          <w:rFonts w:asciiTheme="minorHAnsi" w:hAnsiTheme="minorHAnsi"/>
          <w:sz w:val="23"/>
          <w:szCs w:val="23"/>
        </w:rPr>
        <w:tab/>
        <w:t xml:space="preserve"> PROCEDURA DI RIMESSA IN PRISTINO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 xml:space="preserve">Sanzioni e provvedimenti relativi ai titoli </w:t>
      </w:r>
      <w:proofErr w:type="spellStart"/>
      <w:r w:rsidRPr="006773F0">
        <w:rPr>
          <w:rFonts w:asciiTheme="minorHAnsi" w:hAnsiTheme="minorHAnsi"/>
          <w:sz w:val="23"/>
          <w:szCs w:val="23"/>
        </w:rPr>
        <w:t>autorizzatori</w:t>
      </w:r>
      <w:proofErr w:type="spellEnd"/>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37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Sistema sanzionatorio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38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Sanzioni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39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 xml:space="preserve">Provvedimenti relativi ai titoli </w:t>
      </w:r>
      <w:proofErr w:type="spellStart"/>
      <w:r w:rsidRPr="006773F0">
        <w:rPr>
          <w:rFonts w:asciiTheme="minorHAnsi" w:hAnsiTheme="minorHAnsi"/>
          <w:sz w:val="23"/>
          <w:szCs w:val="23"/>
        </w:rPr>
        <w:t>autorizzatori</w:t>
      </w:r>
      <w:proofErr w:type="spellEnd"/>
      <w:r w:rsidRPr="006773F0">
        <w:rPr>
          <w:rFonts w:asciiTheme="minorHAnsi" w:hAnsiTheme="minorHAnsi"/>
          <w:sz w:val="23"/>
          <w:szCs w:val="23"/>
        </w:rPr>
        <w:t xml:space="preserve">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40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Segnalazioni o reclami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II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Procedura di rimessa in pristino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Corpodeltesto2"/>
        <w:autoSpaceDE w:val="0"/>
        <w:autoSpaceDN w:val="0"/>
        <w:adjustRightInd w:val="0"/>
        <w:rPr>
          <w:rFonts w:asciiTheme="minorHAnsi" w:hAnsiTheme="minorHAnsi"/>
          <w:sz w:val="23"/>
          <w:szCs w:val="23"/>
        </w:rPr>
      </w:pPr>
      <w:r w:rsidRPr="006773F0">
        <w:rPr>
          <w:rFonts w:asciiTheme="minorHAnsi" w:hAnsiTheme="minorHAnsi"/>
          <w:sz w:val="23"/>
          <w:szCs w:val="23"/>
        </w:rPr>
        <w:t xml:space="preserve">Art. 41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Rimessa in pristino o rimozione delle opere di immediata attuabilità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42                  </w:t>
      </w:r>
      <w:r w:rsidRPr="006773F0">
        <w:rPr>
          <w:rFonts w:asciiTheme="minorHAnsi" w:hAnsiTheme="minorHAnsi"/>
          <w:sz w:val="23"/>
          <w:szCs w:val="23"/>
        </w:rPr>
        <w:tab/>
        <w:t>Rimessa in pristino o rimozione delle opere di non immediata attuabilità</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br w:type="page"/>
        <w:t>TITOLO I - DISPOSIZIONI GENERALI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1 - Oggetto e ambito di applicazione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presente allegato disciplina, nel rispetto dei principi costituzionali e generali dell’ordinamento normativo (art. 54, commi 4 e 4-bis del D.lgs. 18 agosto 2000 n. 267, DM 5 agosto 2008) e in quanto espressione della funzione di polizia amministrativa locale, attribuita al Comune dall'art.158 c.2 del D.Lgs.31/03/1998 n.112, l’insieme delle misure volte ad assicurare la serena e civile convivenza, prevenendo gli illeciti, che possano recare danni o pregiudizi alle persone, e regolando il comportamento e le attività dei cittadini, all'interno del territorio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Il presente allegato, per il perseguimento dei fini di cui al comma 1, detta norme, autonome o integrative di disposizioni generali o speciali, in materia di: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sicurezza urbana e pubblica incolumità;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convivenza civile, vivibilità e igiene, pubblico decoro;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c) pubblica quiete e tranquillità delle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 disciplina dei mestieri e delle attività lavorative;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e) mediazione sociale, educazione alla legalità e assistenza alle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3. Il presente allegato si applica su tutto il territorio comunale salvo quanto previsto dall’art. 17 “Recinzione e manutenzione terreni” da intendersi operante all’interno del centro abitato come delimitato ai sensi dell’art. 4 del D. </w:t>
      </w:r>
      <w:proofErr w:type="spellStart"/>
      <w:r w:rsidRPr="006773F0">
        <w:rPr>
          <w:rFonts w:asciiTheme="minorHAnsi" w:hAnsiTheme="minorHAnsi"/>
          <w:sz w:val="23"/>
          <w:szCs w:val="23"/>
        </w:rPr>
        <w:t>Lgs</w:t>
      </w:r>
      <w:proofErr w:type="spellEnd"/>
      <w:r w:rsidRPr="006773F0">
        <w:rPr>
          <w:rFonts w:asciiTheme="minorHAnsi" w:hAnsiTheme="minorHAnsi"/>
          <w:sz w:val="23"/>
          <w:szCs w:val="23"/>
        </w:rPr>
        <w:t>. 30.04.1992, n. 285 (Nuovo Codice della Strada).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 – Definizioni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Corpodeltesto2"/>
        <w:autoSpaceDE w:val="0"/>
        <w:autoSpaceDN w:val="0"/>
        <w:adjustRightInd w:val="0"/>
        <w:rPr>
          <w:rFonts w:asciiTheme="minorHAnsi" w:hAnsiTheme="minorHAnsi"/>
          <w:sz w:val="23"/>
          <w:szCs w:val="23"/>
        </w:rPr>
      </w:pPr>
      <w:r w:rsidRPr="006773F0">
        <w:rPr>
          <w:rFonts w:asciiTheme="minorHAnsi" w:hAnsiTheme="minorHAnsi"/>
          <w:sz w:val="23"/>
          <w:szCs w:val="23"/>
        </w:rPr>
        <w:t xml:space="preserve">1. Per le definizioni dei beni oggetto di tutela pubblica, elencati al 2° comma dell’art.1,  si rinvia alle linee guida contenute nel D.M. 5 agosto 2008, nonché alle relative disposizioni del presente allegato.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TITOLO II - NORME DI COMPORTAMENTO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1"/>
        <w:jc w:val="center"/>
        <w:rPr>
          <w:rFonts w:asciiTheme="minorHAnsi" w:hAnsiTheme="minorHAnsi" w:cs="Calibri"/>
          <w:sz w:val="23"/>
          <w:szCs w:val="23"/>
        </w:rPr>
      </w:pPr>
      <w:r w:rsidRPr="006773F0">
        <w:rPr>
          <w:rFonts w:asciiTheme="minorHAnsi" w:hAnsiTheme="minorHAnsi" w:cs="Calibri"/>
          <w:sz w:val="23"/>
          <w:szCs w:val="23"/>
        </w:rPr>
        <w:t>CAPO I - SICUREZZA URBANA E PUBBLICA INCOLUMITÀ'</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 – Sicurezza urbana e pubblica incolumità</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Comune garantisce l'equo esercizio dei diritti individuali, la tutela della sicurezza e l'incolumità dei cittadini, la libera fruizione degli spazi pubblici ed il diritto di accesso ai medesimi.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Ferme restando le disposizioni contenute nelle leggi statali e regionali, nonché le attribuzioni spettanti agli organi dello Stato in materia di ordine pubblico e sicurezza, è fatto divieto a chiunque, col proprio comportamento nei luoghi pubblici, come nelle private dimore, di causare pericolo per l’incolumità delle persone, per le loro attività o la loro libera e tranquilla circolazione, essere motivo di spavento o turbativa per le stesse, o renderle vittime di molestie o disturbo.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I gestori dei locali destinati ad attività lavorative come esercizi pubblici o commerciali, artigianali o industriali, circoli privati, o attività di servizio al pubblico o altro luogo di ritrovo, ove si determini l’aggregazione di un numero considerevole di persone all’interno o all’esterno dei locali stessi, che causano disturbi, disagi o pericoli col loro comportamento, hanno l’obbligo di porre in essere tutte le cautele e le attività possibili, atte a scoraggiare tali comportamenti, anche intervenendo sul nesso di causalità fra l’attività lavorativa interna ed i disagi in strada; ad esempio tenendo accostate le porte di accesso per limitare i contatti fra interno ed esterno del locale, interrompendo l’attività nelle occupazioni di suolo pubblico esterne, facendo opera di persuasione attraverso proprio personale che assolva a questa funzione. E' fatto obbligo ai gestori dei locali suddetti, al termine dell'orario dell'attività nelle occupazioni di suolo pubblico concesse al locale e nelle immediate adiacenze dello stesso, di eliminare ogni causa di sporcizia o di imbrattamento, riconducibile agli avventori o clienti del proprio locale.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L’amministrazione comunale, a seguito di violazione rilevata ai sensi del comma 3, può ridurre l'orario di apertura di singoli locali, e, in caso di persistenza di fenomeni di disagio, può applicare il disposto di cui all'art. 39.</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E’ fatto, inoltre, divieto di intralciare o mettere in pericolo, in qualsiasi modo, la libera e sicura circolazione di persone con ridotta mobilità, occupando gli spazi destinati ai disabili, le rampe e gli scivoli per le carrozzine, i corrimano delle gradinate. Gli uffici pubblici, nell’autorizzare o consentire attività, eventi, spettacoli, impongono prescrizioni che tengono conto di quanto sopra.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4 – Prevenzione dei danneggiamenti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Ferme restando le disposizioni contenute nelle leggi statali e regionali, ogni frequentatore di luoghi pubblici ha l’obbligo di non imbrattare, diminuire la funzionalità, né recare danno, col proprio comportamento anche colposo, alle strade e alle aree e spazi comuni, agli edifici, ai ponti, alle attrezzature e arredi o veicoli pubblici, ai monumenti, e quant’altro sia posto alla fruizione della comunità o lasciato alla pubblica fede.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proibito entrare o salire sui monumenti, superare le recinzioni apposte dall’Autorità, entrare anche parzialmente nelle vasche e nelle fontane o gettarvi o immergervi oggetti, tranne nei casi in cui la tradizione comune prevede di lanciarvi monete. Le monete stesse, una volta lanciate, appartengono al Comune o al gestore del luogo, ed è proibito a chiunque di impossessarsene.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comunque proibito collocare su muri, lampioni, recinzioni, barriere di protezione di monumenti o altri elementi di arredo urbano o altri manufatti oggetti di ricordo, fotografie, manifesti, scritti e disegni, striscioni e simili, tranne nei casi espressamente autorizzati.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proibito, altresì, collocare, appoggiare, legare i velocipedi su: barriere di protezione di monumenti, altri elementi di arredo urbano, qualora rechi intralcio alla circolazione pedonale e carrabile, altri manufatti prospicienti immobili di rilevante valore architettonico.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5 - Lancio di sassi e altri oggetti, di liquidi, e uso di mezzi recanti molestia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divieto lanciare sassi o altri oggetti, sostanze o liquidi in luogo pubblico o privato, anche al di fuori delle strade, mettendo in pericolo o bagnando o imbrattando le persone o le aree pubbliche recando fastidio a chiunque.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6 – Pericolo di incendi, esalazioni moleste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vietato compiere atti o detenere materiale, che possa costituire pericolo di incendio anche per edifici o aree private, fatte salve le norme in materia di prevenzione incendi.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fatto inoltre divieto a chiunque, nell’esercizio di qualsiasi attività, lavorativa o meno, di produrre esalazioni moleste verso luoghi pubblici o privati.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7 – Accensioni pericolose e lancio di oggetti accesi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divieto per chiunque di effettuare accensioni pericolose con energia elettrica, fuochi o in altro modo, esplodere petardi, gettare oggetti accesi, in luoghi pubblici o privati, o non adibiti allo scopo o non autorizzati.</w:t>
      </w: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8 – Precauzioni per talune attività a contatto con i luoghi pubblici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Ogni verniciatura fresca prospiciente la pubblica via o aree frequentate qualora sia potenzialmente a contatto con i passanti, dovrà essere adeguatamente segnalata con cartelli o protetta in modo da non recare nocumento ad alcuno.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Gli </w:t>
      </w:r>
      <w:r w:rsidRPr="006773F0">
        <w:rPr>
          <w:rFonts w:asciiTheme="minorHAnsi" w:hAnsiTheme="minorHAnsi"/>
          <w:i/>
          <w:sz w:val="23"/>
          <w:szCs w:val="23"/>
        </w:rPr>
        <w:t>offendicula</w:t>
      </w:r>
      <w:r w:rsidRPr="006773F0">
        <w:rPr>
          <w:rFonts w:asciiTheme="minorHAnsi" w:hAnsiTheme="minorHAnsi"/>
          <w:sz w:val="23"/>
          <w:szCs w:val="23"/>
        </w:rPr>
        <w:t xml:space="preserve"> ed ogni manufatto o attrezzatura, esposta al potenziale contatto con il pubblico, dovrà essere installata o posizionata o protetta in modo da non causare pericolo per la collettività.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proibito eseguire sulle soglie delle abitazioni e dei fondi, o sui davanzali delle finestre, o su terrazze e balconi, lavori o comunque altre opere che in qualsiasi modo rechino molestia a chiunque o mettano in pericolo la pubblica incolumità.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9 – Sicurezza degli edifici pubblici o privati – Edilizia residenziale pubblica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Ferme restando le disposizioni del Regolamento edilizio comunale, è fatto obbligo di mantenere ogni edificio, pubblico o privato, e le sue pertinenze, in buono stato di manutenzione e pulizia, in ogni sua parte, in modo da prevenire pericoli, cadute, allagamenti.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fatto obbligo ai gestori, agli affittuari o a chi abbia la disponibilità degli edifici o ne sia responsabile, di eliminare la neve caduta sui tetti, sulle terrazze e sui davanzali, qualora possa essere causa di pericolo, e di rimuoverla dal marciapiede, nella parte prospiciente gli ingressi del domicilio privato o dei locali in uso ad attività lavorative.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L’installazione di macchinari a motore, a scopo lavorativo, deve essere fatta a regola d’arte e secondo la normativa vigente, anche al fine di non produrre vibrazioni o rumori fastidiosi per i vicini.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fatto divieto di dimorare in locali adibiti ad attività lavorative, in modo promiscuo con attrezzature e macchinari. A seguito di tale violazione, potranno sempre essere sequestrati i macchinari e le attrezzature. Il Sindaco può ordinare, a mezzo di specifica ordinanza, lo sgombero dei locali o parte di essi. Analogamente si procede per i locali abusivamente adibiti a dimora, non essendo destinati a tale uso, ovvero abitati da un numero eccessivo di persone, tale da pregiudicare la sicurezza o l'igiene di persone e cose.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In caso di non utilizzo degli edifici, gli stessi dovranno essere comunque mantenuti in sicurezza e secondo i principi di decoro. Si dovranno, inoltre, attuare tutti gli accorgimenti possibili, al fine di evitare indebite intrusioni, occupazioni abusive e danneggiamenti, chiudendo efficacemente tutte le zone di accesso.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6. La Polizia locale effettua i controlli richiesti dagli uffici competenti o d’iniziativa, per verificare il corretto uso e la titolarità degli occupanti gli alloggi di edilizia residenziale pubblica, allontanando eventuali abusivi ed eseguendo i provvedimenti di decadenza o sgombero. Chiunque non consenta l’accesso alla Polizia locale per i controlli di cui sopra è soggetto alla sanzione amministrativa di cui all’articolo 38,c. 6.</w:t>
      </w: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10 - Cautele per oggetti sospesi, liquidi e polveri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obbligo di fissare adeguatamente e con tutte le debite cautele, infissi, vasi e ogni altro oggetto sospeso su aree pubbliche o private, al fine di garantire la sicurezza per tutte 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Nei luoghi pubblici o privati, è fatto inoltre divieto di produrre lo stillicidio di acqua o altri liquidi, con eccezione per le aree agricole e i giardini, ovvero causare la caduta di terra o l’emissione di polveri, anche sbattendo tappeti, tovaglie e simili.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11 – Conduzione sicura e custodia di cani e altri animali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penali e le norme statali e regionali in materia di animali, nonché i Regolamenti comunali, in luogo pubblico o aperto al pubblico o di pubblico uso o passaggio condominiale è fatto obbligo ai detentori di cani di utilizzare il guinzaglio e, qualora gli animali possano determinare danni o disturbo o spavento, anche apposita museruola. In ogni caso i cani devono essere tenuti in modo da non aggredire o recare danno a persone o cose, né da poter oltrepassare le recinzioni invadendo, incustoditi, luoghi pubblici o privati. Si considerano come privi di museruola i cani che, sebbene ne siano muniti, riescano a mordere.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Il possesso e la conduzione di cani pericolosi, appartenenti alle razze elencate in provvedimenti appositi emanati da autorità nazionali, regionali, provinciali e comunali, è vietato ai soggetti elencati negli stessi provvedimenti, nonché ai minorenni, ai soggetti sottoposti ad amministrazione di sostegno, agli interdetti e agli inabilitati per infermità. E’ parimenti vietato l’addestramento dei cani suddetti inteso ad esaltare il rischio di maggiore aggressività, ovvero sottoporli a doping, così come definito all’articolo 1 commi 2 e 3 della legge 14 dicembre 2004 n° 376.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Per la conduzione dei cani sopra descritti in luogo pubblico o aperto al pubblico e luoghi condominiali dove non sia disposto altrimenti, è fatto obbligo di utilizzare sempre il guinzaglio di lunghezza non superiore a 2 metri e la museruola integrale, ad eccezione dei cani appartenenti agli organi di polizia e di protezione civile.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vietato impedire o intralciare in qualsiasi modo gli addetti all'accalappiamento di cani, nell'esercizio delle loro funzioni.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Chiunque detiene a qualsiasi titolo animali, di qualsiasi razza o specie, ha l'obbligo di adottare tutte le cautele affinché non procurino disturbo o danno o spavento a persone o cose, e siano sottoposti in ogni momento alla sua custodia.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In luogo pubblico o aperto al pubblico o di pubblico uso è vietato condurre cani o altri animali non detenendo le attrezzature o gli strumenti opportuni per contenere o rimuovere gli escrementi, ovvero omettendo di raccogliere immediatamente gli escrementi stessi qualora vengano depositati in luogo pubblico o aperto al pubblico o di pubblico uso, ad eccezione dei non vedenti con cani guida.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12 – Frequentazione di spazi pericolosi per l’incolumità individuale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divieto di salire su inferriate, cancellate, e altri luoghi, dai quali si possa essere causa  di fastidio o danno ai passanti.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vietato salire, sostare o camminare, collocare oggetti di qualsiasi specie, senza giustificato motivo, su tetti, cornicioni, inferriate, cancellate e simili, pigne dei ponti, o ogni altro luogo che costituisca pericolo per la propria o altrui incolumità.</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CAPO II - CONVIVENZA CIVILE, VIVIBILITA', IGIENE E PUBBLICO DECORO</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13 – Convivenza civile, vivibilità e igiene, pubblico decoro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Comune garantisce la civile convivenza attraverso l'attività di prevenzione e controllo del   territorio al fine di tutelare i necessari requisiti di igiene e pubblico decoro, che rappresentano presupposti indispensabili per consentire ad ogni cittadino eguali condizioni di vivibilità. La Polizia Locale, nei casi di contrasto o conflitto sociale, ricerca e propone soluzioni di mediazione tra le diverse esigenze.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Ferme restando le disposizioni contenute nelle leggi statali e regionali, nonché le attribuzioni spettanti agli organi dello Stato, in materia di ordine pubblico e sicurezza, è fatto divieto a chiunque, col proprio comportamento, nei luoghi pubblici come nelle private dimore, di causare turbamento all’ordinata convivenza civile, recare disagio o essere motivo di indecenza.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3. Ferme restando le disposizioni contenute nelle leggi statali e regionali, nonché nei Regolamenti comunali di igiene e smaltimento dei rifiuti, è fatto divieto a chiunque pregiudicare in qualsiasi modo l’igiene della propria o altrui abitazione, nonché di qualsiasi area o edificio pubblico o privato. In particolare, è vietato abbandonare o depositare rifiuti sul suolo pubblico, gettare o disperdere carte, bottiglie, lattine, involucri, mozziconi di sigarette e qualsiasi altro oggetto anche di piccolo volume.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fatto divieto di tenere animali in modo da causare sporcizia, odori nauseanti o qualsiasi altro pregiudizio all'igiene e al pubblico decoro a luoghi pubblici e a private dimore.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5. E’ fatto divieto abbandonare o depositare oggetti di vario genere a fianco di campane, cestini o cassonetti per la raccolta RSU o per la differenziata, senza il rispetto delle prescrizioni comunali e/o al di fuori degli orari previsti. </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14 - Comportamenti contrari all’igiene, al decoro e al quieto vivere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maggiori sanzioni del Codice Penale, in luogo pubblico o aperto al pubblico o di pubblico uso sono vietati i seguenti comportamenti: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compiere atti che possano offendere la pubblica decenza tra cui: soddisfare le esigenze fisiologiche fuori dai luoghi deputati; compiere atti di pulizia personale od esibire parti intime del corpo in luoghi pubblici o aperti al pubblico, stazionando in luoghi prospicienti i luoghi di culto, gli edifici pubblici o di uso pubblico e lungo le strade abitate;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esercitare il campeggio o dimorare in tende, veicoli, baracche o ripari di fortuna, su terreni pubblici o privati, o comunque in qualsiasi luogo non espressamente destinato a tale scopo. La Polizia Locale può allontanare i trasgressori, ferma restando la possibilità di sequestrare i veicoli e le attrezzature utilizzate, ai sensi dell’articolo 39; può far abbattere e rimuovere le occupazioni o i ripari di fortuna utilizzati;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c) visitare i luoghi destinati al culto o alla memoria dei defunti, indossando indumenti o compiendo atti o assumendo comportamenti, che non siano consoni alla dignità dei luoghi;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 sdraiarsi sul suolo pubblico, sui gradini dei monumenti e dei luoghi destinati al culto o alla memoria dei defunti, tranne che nei casi previsti dalle singole ordinanze, sulle panchine, sulla soglia degli edifici prospicienti la pubblica via, ovvero bivaccare, mangiare, bere o dormire in forma palesemente indecente o occupando, con sacchetti o apparecchiature, il suolo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e) avere atteggiamenti e comportamenti fastidiosi o pericolosi nei confronti degli altri nelle strade pubbliche o ad uso pubblico, recando intralcio o pericolo al flusso pedonale o veicolare, come sdraiarsi per terra sul marciapiede o avvicinarsi ai veicoli in circolazione, ovvero causando disturbo alle persone presenti presso le abitazioni o vicino agli ospedali;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tutto ciò anche effettuando questua con o senza raccolta firme e vendendo merci o offrendo servizi quali la pulizia o il lavaggio di vetri o fari o altre parti di veicoli. E' in ogni caso vietato utilizzare animali di qualsiasi specie ed età per la pratica dell'accattonaggio: gli animali rinvenuti nelle suddette circostanze saranno sequestrati a cura degli organi di polizia;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f) vendere o offrire merci o servizi con grida o altri comportamenti molesti, ovvero davanti agli ingressi degli ospedali;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g) lavare i veicoli, lavare o strigliare animali;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h) somministrare qualunque tipo di alimento ad uccelli selvatici ed in particolare a piccioni (</w:t>
      </w:r>
      <w:proofErr w:type="spellStart"/>
      <w:r w:rsidRPr="006773F0">
        <w:rPr>
          <w:rFonts w:asciiTheme="minorHAnsi" w:hAnsiTheme="minorHAnsi"/>
          <w:i/>
          <w:sz w:val="23"/>
          <w:szCs w:val="23"/>
        </w:rPr>
        <w:t>columbia</w:t>
      </w:r>
      <w:proofErr w:type="spellEnd"/>
      <w:r w:rsidRPr="006773F0">
        <w:rPr>
          <w:rFonts w:asciiTheme="minorHAnsi" w:hAnsiTheme="minorHAnsi"/>
          <w:i/>
          <w:sz w:val="23"/>
          <w:szCs w:val="23"/>
        </w:rPr>
        <w:t xml:space="preserve"> </w:t>
      </w:r>
      <w:proofErr w:type="spellStart"/>
      <w:r w:rsidRPr="006773F0">
        <w:rPr>
          <w:rFonts w:asciiTheme="minorHAnsi" w:hAnsiTheme="minorHAnsi"/>
          <w:i/>
          <w:sz w:val="23"/>
          <w:szCs w:val="23"/>
        </w:rPr>
        <w:t>livia</w:t>
      </w:r>
      <w:proofErr w:type="spellEnd"/>
      <w:r w:rsidRPr="006773F0">
        <w:rPr>
          <w:rFonts w:asciiTheme="minorHAnsi" w:hAnsiTheme="minorHAnsi"/>
          <w:i/>
          <w:sz w:val="23"/>
          <w:szCs w:val="23"/>
        </w:rPr>
        <w:t xml:space="preserve"> domestica</w:t>
      </w:r>
      <w:r w:rsidRPr="006773F0">
        <w:rPr>
          <w:rFonts w:asciiTheme="minorHAnsi" w:hAnsiTheme="minorHAnsi"/>
          <w:sz w:val="23"/>
          <w:szCs w:val="23"/>
        </w:rPr>
        <w:t>) presenti allo stato libero sul territorio comunale, ad eccezione delle aree agricole o nei luoghi autorizzati dall’amministrazione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 abbandonare alimenti destinati ad animali, qualora non sia eventualmente consentito dal Regolamento comunale per la tutela degli animali;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j) far bere animali direttamente dall’erogatore di fontane pubbliche ad uso potabile;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k) spostare, sporcare o rendere inservibili i cassonetti/cestini e le campane per la raccolta generica o differenziata dei rifiuti urbani.</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15 – Attività proibite e uso del suolo pubblico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Ogni occupazione del suolo e dell’area pubblica, anche nelle aree di pubblico uso, deve essere autorizzata dal comune, fatte salve le disposizioni contenute nel Codice della Strada e nell’apposito Regolamento sul canone delle occupazioni degli spazi e aree pubbliche, e deve essere svolta nel rispetto delle prescrizioni stabilite.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Sul suolo e sull’area pubblica o di pubblico uso, è proibita ogni attività che lo deteriori o ne diminuisca il decoro, ovvero rechi disagio o pericolo alla collettività.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16 - Esecuzione di giochi in luogo pubblico</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Sul suolo e sull’area pubblica o di pubblico uso è consentito eseguire giuochi, con espresso divieto di recare pericolo a cose o persone. La Polizia Locale può intervenire e impartire prescrizioni, nell'interesse della sicurezza dei partecipanti, della collettività e per la tutela delle cose pubbliche e private. E’ sempre consentito giocare negli spazi appositamente predisposti.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 giochi organizzati da più persone, con o senza l'utilizzo di strutture fisse o mobili, sono consentiti solo previa autorizzazione, nella quale siano inserite le prescrizioni relative all'uso del suolo pubblico e ad ogni altro accorgimento ritenuto opportuno.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17 - Recinzione e manutenzione terreni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Ogni terreno deve essere tenuto in ogni momento in buone condizioni di manutenzione e decoro da parte di chi ne ha la disponibilità, con particolare riguardo alle sterpaglie e in condizioni igieniche buone, allo scopo di prevenire il proliferare di animali sgraditi o portatori di malattie.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Fatto salvo quanto previsto dal Codice della Strada, è fatto obbligo di evitare che siepi o piantagioni fuoriescano dalle recinzioni, causando danno o pericolo.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fatto, inoltre, obbligo di mantenere l'eventuale manto erboso a un livello di altezza tale da non essere potenzialmente causa di incendi o di depositi di rifiuti.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Ai fini di salvaguardare la pubblica incolumità, i proprietari devono evitare, nelle recinzioni, l'uso di materiali pericolosi in sé, o per come sono utilizzati, ovvero apportar e modifiche ai confini di proprietà che possano, anche a causa del deflusso delle acque meteoriche, recare pregiudizio ovvero aggravare il pericolo di danno per la circolazione sulle pubbliche vie o spazi pubblici.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18 - Tende, luci, insegne, mostre, vetrine, targhe e monumenti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Fatto salvo quanto previsto dal Regolamento edilizio, dal Regolamento sui mezzi pubblicitari e le insegne, nonché dalle apposite ordinanze sulla installazione delle tende, la collocazione o la modificazione di fari, luci, lanterne, tende, targhe, bacheche, bandiere e simili, non costituenti mezzo pubblicitario, è soggetta ad autorizzazione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E’ vietato lasciare in stato di fatiscenza o sporcizia gli oggetti e arredi di cui sopra, che dovranno essere puliti e mantenuti in buono stato. In caso di inosservanza del presente obbligo decade il titolo </w:t>
      </w:r>
      <w:proofErr w:type="spellStart"/>
      <w:r w:rsidRPr="006773F0">
        <w:rPr>
          <w:rFonts w:asciiTheme="minorHAnsi" w:hAnsiTheme="minorHAnsi"/>
          <w:sz w:val="23"/>
          <w:szCs w:val="23"/>
        </w:rPr>
        <w:t>autorizzatorio</w:t>
      </w:r>
      <w:proofErr w:type="spellEnd"/>
      <w:r w:rsidRPr="006773F0">
        <w:rPr>
          <w:rFonts w:asciiTheme="minorHAnsi" w:hAnsiTheme="minorHAnsi"/>
          <w:sz w:val="23"/>
          <w:szCs w:val="23"/>
        </w:rPr>
        <w:t>.</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Ogni monumento, tabernacolo, targa o lapide commemorativa deve essere appositamente autorizzato dal Comune.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L'Amministrazione comunale potrà apporre impianti per l'illuminazione pubblica, cartelli per la denominazione delle vie o per la circolazione stradale o altri oggetti di pubblica utilità nei luoghi ritenuti più convenienti o adatti.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19 - Decoro dei fabbricati e scritte sui muri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Ferme restando le disposizioni previste dal Regolamento edilizio, riguardo al decoro degli edifici, e quanto previsto dall’articolo 18, sulle facciate o altre parti dei fabbricati visibili dal suolo pubblico è vietato esporre panni tesi, e collocare oggetti sulle finestre e sulle terrazze o comunque in vista, in modo da causare diminuzione del decoro dell’immobile.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vietato effettuare scritte o disegni sugli edifici pubblici o privati, sulle loro pertinenze, porte, muri, manufatti o infrastrutture.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L'amministrazione comunale provvederà alla copertura in via d'urgenza delle scritte abusive a contenuto politico o comunque blasfeme o contrarie alla pubblica decenza.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consentita l’applicazione di materiali trasparenti che impediscano di tracciare scritte o favoriscano la ripulitura delle stesse.</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20 - Giardini, parchi, aree verdi e fontane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1. Nei parchi, nei giardini e nelle aree verdi pubbliche </w:t>
      </w:r>
      <w:proofErr w:type="spellStart"/>
      <w:r w:rsidRPr="006773F0">
        <w:rPr>
          <w:rFonts w:asciiTheme="minorHAnsi" w:hAnsiTheme="minorHAnsi"/>
          <w:sz w:val="23"/>
          <w:szCs w:val="23"/>
        </w:rPr>
        <w:t>e'</w:t>
      </w:r>
      <w:proofErr w:type="spellEnd"/>
      <w:r w:rsidRPr="006773F0">
        <w:rPr>
          <w:rFonts w:asciiTheme="minorHAnsi" w:hAnsiTheme="minorHAnsi"/>
          <w:sz w:val="23"/>
          <w:szCs w:val="23"/>
        </w:rPr>
        <w:t xml:space="preserve"> vietato: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cogliere i fiori, strappare fronde e recare in qualsiasi modo danno alle piante, alle siepi, alle recinzioni, alle panchine, ai lampioni, alle fontane, alle vasche ed a qualsiasi altro oggetto ivi posto a pubblico uso od ornamento;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calpestare le parti erbose, entrare nelle aiuole, nei recinti ed in qualunque altra parte non destinata a pubblico passaggio, ove tale divieto è espressamente segnalato;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c) transitare o sostare con veicoli a motore nei luoghi del punto b) nonché sui viali interni dei pubblici giardini, su quelli riservati ai pedoni e in genere fuori dei viali e delle strade appositamente destinati, ove si applica il Codice della Strada;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 al di fuori dei casi e dei luoghi autorizzati, allestire tavoli, panche o altre attrezzature per fare merende o feste, accendere fuochi o bracieri;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e) salire sugli alberi, appendervi od affiggervi qualsiasi cosa, scuoterli, scagliar loro contro pietre, bastoni e simili;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f) salire o comunque usare le attrezzature e i giochi, destinati ai bambini, in modo non corretto, o comunque da soggetti palesemente al di fuori della fascia di età cui sono destinati.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All'interno dei parchi, giardini e aree verdi pubbliche sono consentite attività di noleggio, previa autorizzazione, di cavalli, carrozzelle, velocipedi, macchinine per bambini, pattini o altre attrezzature.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I gestori delle attività di cui al comma 2 hanno l'obbligo di vigilare sul corretto uso delle attrezzature noleggiate, di pulire lo spazio usato per l'attività, di riporre le attrezzature al termine  dell'attività, di indicare e rispettarne l'orario, di esporre e rispettare i prezzi relativi al noleggio di ciascun mezzo in rapporto al periodo d'uso.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vietato fare il bagno o gettare cose o immergere oggetti o animali nelle fontane, nelle vasche e in genere in qualsiasi superficie acquea, ovunque presenti.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21 – Marine e linea di costa</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di legge statali e regionali, al di fuori dei casi espressamente autorizzati e fatte salve le maggiori sanzioni penali, in mare o presso la linea di costa è vietato: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lavare oggetti o animali;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impiantare e gestire stabilimenti balneari senza autorizzazione;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c) stendere panni o accatastare oggetti di qualsiasi tipo;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 gettare rifiuti di qualsiasi tipo.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CAPO III - PUBBLICA QUIETE E TRANQUILLITA’ DELLE PERSONE</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22 - Pubblica quiete e tranquillità delle persone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Comune tutela e assicura la quiete e la tranquillità delle persone quale presupposto della qualità della vita in città.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Ferme restando le disposizioni contenute nelle leggi statali e regionali, nonché nel Regolamento comunale per le attività rumorose, è fatto divieto a chiunque, col proprio comportamento o attraverso la propria attività o mestiere, nei luoghi pubblici come nelle private dimore, di disturbare la pubblica quiete e la tranquillità delle persone, anche singole, in rapporto al giorno, all’ora ed al luogo in cui il disturbo è commesso, secondo il normale apprezzamento e tenendo conto che quanto sopra può costituire barriera percettiva e sensoriale per i soggetti svantaggiati, come ipovedenti e non vedenti.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particolarmente tutelata la fascia oraria che va dalle ore 24,00 alle ore 07,00 (alle ore 09,00 dei giorni festivi) e ogni comportamento si deve conformare a questo principio. Gli uffici pubblici, nell'autorizzare attività, eventi, spettacoli, impongono prescrizioni che tengano conto di quanto sopra.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23 – Rumori e schiamazzi nei luoghi di ritrovo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 gestori dei locali e dei luoghi di ritrovo di cui al precedente articolo 3, comma 3, sono, altresì, tenuti a porre in essere tutte le cautele e le attività possibili, atte a scoraggiare i comportamenti che causano schiamazzi e rumori. Anche la propagazione di suoni con strumenti musicali, radio, televisione o strumenti elettronici o altri mezzi di diffusione non deve recare disturbo ai sensi dell’art. 22. L’uso di amplificatori sul suolo pubblico deve comunque cessare dalle 24.00 alle 7.00, salvo specifica autorizzazione.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Così come previsto dall’articolo 3, comma 4, l’Amministrazione comunale, a seguito di violazione rilevata ai sensi del comma 1, può ridurre l'orario di apertura di singoli locali e, in caso di reiterazione di fenomeni di disagio, può applicare il disposto di cui all'art. 39.</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24 – Rumori e schiamazzi per le strade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Al di fuori delle attività di ritrovo di cui all’art. 23, è fatto divieto a chiunque di recare disturbo, ai sensi dell’art. 22, con rumori, schiamazzi, strumenti musicali o altri mezzi di diffusione. L’uso di amplificatori deve comunque cessare dalle 24.00 alle 7.00, salvo specifica autorizzazione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Durante il trasporto, il carico e lo scarico o lo spostamento di oggetti o materiali per le strade pubbliche e private, nei cortili e nelle pertinenze, è fatto obbligo di attuare tutte le cautele per evitare frastuono o rumore.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25 – Disturbo alla pubblica quiete procurato da animali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divieto di detenere cani o altri animali che rechino disturbo alla pubblica quiete e al riposo, anche di persone singole.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CAPO IV - MESTIERI E ATTIVITÀ LAVORATIVE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26 - Decoro nell'esercizio dell'attività lavorativa</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Fatta salva la specifica normativa e le specifiche competenze in campo sanitario, dell'igiene degli alimenti e bevande e della prevenzione e protezione dei lavoratori, ogni mestiere esercitato su strada ed ogni altra attività lavorativa esercitata in locali, anche da una sola persona, deve essere effettuata garantendo le condizioni igieniche.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 locali visibili dalla pubblica via e gli esercizi accessibili al pubblico dovranno essere in ogni momento perfettamente puliti, ben mantenuti e tinteggiati per non recare pregiudizio al decoro cittadino.</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27 -  Obbligo di vendita delle merci esposte e dell’uso dei bagni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Fatta salva la disciplina della pubblicità dei prezzi di vendita, in nessun caso può essere rifiutata la vendita delle merci, che comunque a tale fine siano esposte, al prezzo indicato.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Qualora s'intenda soltanto esporre merce od oggetti, è obbligatorio segnalare che non sono in vendita.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fatto obbligo agli esercenti dei pubblici esercizi di somministrazione di alimenti e bevande di mantenere i bagni in buono stato di manutenzione.</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28 - Modalità di esposizione merci e oggetti fuori dai negozi o per strada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Ogni merce esposta per la vendita non dovrà sporgere di oltre 10 centimetri dalla soglia dell'esercizio e comunque non dovrà costituire pericolo od ostacolo, per forma, materiale e posizionamento, per i passanti, in particolare ipovedenti o non vedenti o in carrozzina.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Previa autorizzazione, è permesso apporre i sommari dei quotidiani in apposite bacheche o cavalletti nelle immediate adiacenze dell'edicola; essi dovranno essere mantenuti in buono stato e in posizione corretta in modo da non creare pericolo per i passanti.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Qualora siano posti in vendita oggetti appuntiti, taglienti o comunque pericolosi, essi dovranno essere esposti in modo da non causare alcun danno.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vietato esporre alla vista dei passanti qualsiasi oggetto o merce che possa recare offesa al decoro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E vietato esporre merce o oggetti, che possano facilmente sporcare il suolo pubblico o i passanti, ovvero emanare odori nauseanti o molesti.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29 - Divieto di uso di contrassegni, stemma e Gonfalone del Comune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Al di fuori di quanto previsto dalla disciplina dell'uso dello stemma del Comune e del Gonfalone, è vietato usare lo stemma del Comune e la denominazione di uffici o servizi comunali, per contraddistinguere in qualsiasi modo attività private.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30 - Mestieri ambulanti e artisti di strada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per il commercio su area pubblica, è vietato esercitare mestieri ambulanti o l'attività di artista di strada, nell'ambito del territorio comunale senza rispettare le specifiche disposizioni contenute nei provvedimenti comunali in materia. Tutti i mestieri ambulanti, non previsti da tali disposizioni sono considerati vietati. L’Amministrazione comunale, in occasione di particolari eventi o per determinati luoghi o situazioni, può impartire specifiche disposizioni per l’esercizio o la sospensione temporanea delle attività di cui trattasi.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31 - Pubblici intrattenimenti e spettacoli viaggianti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statali, regionali e comunali in materia, gli allestimenti, le baracche e i loro annessi, e ogni altra simile costruzione, permessa temporaneamente, dovranno essere mantenute pulite e in perfette condizioni igieniche, anche in base alle prescrizioni, che potranno, volta per volta, essere stabilite dal Comune; in particolar modo, le aree adibite a questo scopo dovranno essere dotate di un congruo numero di contenitori di rifiuti.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Il suolo pubblico dovrà inoltre essere tenuto pulito e libero da ogni ingombro, per un raggio di metri tre intorno allo spazio occupato.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A coloro che svolgono l'attività di spettacolo viaggiante è fatto obbligo di tenere il pubblico, con particolare riguardo ai bambini, ad una distanza dall'attrazione tale da impedire che allo stesso sia procurato danno o pericolo.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Ai soggetti che svolgono l'attività di spettacolo viaggiante e di pubblico intrattenimento è vietato: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di attirare il pubblico con richiami rumorosi e molesti;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di tenere aperti gli allestimenti oltre l'orario consentito dalla singola autorizzazione e comunque oltre le ore 23,00.</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L’amministrazione comunale, in occasione di particolari eventi o in determinati luoghi o situazioni può, con specifica ordinanza, impartire disposizioni o specificazioni.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32 - Conduzione dei veicoli a trazione animale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statali e regionali in materia, i veicoli a trazione animale devono essere mantenuti sempre puliti.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 conducenti dei veicoli a trazione animale devono dotare la carrozza di apposito contenitore atto a consentire la raccolta delle deiezioni prodotte dal cavallo, evitandone la dispersione sul suolo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I conducenti di veicoli a trazione animale, nell’uso della frusta, non devono recare danno o molestia all’animale stesso, alle persone e alle cose.</w:t>
      </w: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33 - Volantinaggio e distribuzione di oggetti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statali, regionali e comunali sulla pubblicità o specifiche autorizzazioni, sul suolo pubblico o dai locali aperti su di esso, è consentito, nelle forme non vietate e fuori dalle carreggiate, distribuire o depositare per la libera acquisizione qualsiasi oggetto, giornale, volantino, purché non sia recato pregiudizio alla pulizia del suolo o disturbo alla circolazione, anche dei pedoni.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Il volantinaggio, dove consentito, può essere effettuato solo a persone fisiche. E’ vietata la distribuzione su veicoli in sosta, sulle soglie e sui gradini degli edifici prospicienti marciapiedi e aree pubbliche.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3. E' vietato depositare materiale pubblicitario nelle cassette postali o all'interno di spazi condominiali, laddove i proprietari degli edifici abbiano esposto visibile cartello di non gradimento. In caso contrario, è consentita, se svolta secondo le previsioni di leggi, la distribuzione di </w:t>
      </w:r>
      <w:proofErr w:type="spellStart"/>
      <w:r w:rsidRPr="006773F0">
        <w:rPr>
          <w:rFonts w:asciiTheme="minorHAnsi" w:hAnsiTheme="minorHAnsi"/>
          <w:sz w:val="23"/>
          <w:szCs w:val="23"/>
        </w:rPr>
        <w:t>dipliants</w:t>
      </w:r>
      <w:proofErr w:type="spellEnd"/>
      <w:r w:rsidRPr="006773F0">
        <w:rPr>
          <w:rFonts w:asciiTheme="minorHAnsi" w:hAnsiTheme="minorHAnsi"/>
          <w:sz w:val="23"/>
          <w:szCs w:val="23"/>
        </w:rPr>
        <w:t xml:space="preserve"> commerciali “porta a porta” intesa esclusivamente quale deposito nella cassetta della posta dei residenti e/o condominiali. Laddove le cassette postali o per uso pubblicitario fossero ubicate all’esterno degli immobili privati o condominiali, la distribuzione potrà avvenire solamente ove queste ultime siano chiuse da ogni lato e dotate di serratura, idonee a contenere per dimensioni e quantità detti materiali. Al pari di altra corrispondenza, i volantini non devono essere asportati da terzi ovvero fuoriuscire o cadere dalle cassette stesse. È fatto divieto agli amministratori condominiali e a tutti i cittadini di ubicare sulle facciate esterne e/o sui muri di recinzione dei propri immobili “cassette postali o per materiali pubblicitari” diverse dalle caratteristiche riportate al comma precedente.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Le ditte e/o gli incaricati delle operazioni di volantinaggio dovranno segnalare, almeno due giorni prima, al Comando di Polizia Locale la data di inizio delle operazioni e l’itinerario che seguiranno nella distribuzione dei volantini.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In occasione di manifestazioni di qualunque genere purché regolarmente autorizzate e durante il mercato settimanale, potranno essere distribuiti volantini, nell’ambito di tali eventi, ai cittadini che dimostrino interesse a riceverli.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TITOLO III - MEDIAZIONE SOCIALE, EDUCAZIONE ALLA LEGALITA’ E</w:t>
      </w: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ASSISTENZA ALLE PERSONE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34 – Mediazione sociale e educazione alla legalità</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Comune favorisce la mediazione sociale intesa come integrazione tra persone, convivenza civile e bonaria risoluzione dei conflitti, ponendo a disposizione dei cittadini specifico servizio svolto dagli appartenenti alla Polizia Locale e/o da altro personale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L'attività di mediazione sociale di cui al presente articolo è svolta in quei conflitti che non vedano il concretizzarsi della commissione di un reato, anche punibile dietro presentazione di querela, qualora la stessa sia stata presentata.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Gli addetti al servizio suddetto possono in particolare convocare le parti o i soggetti, che recano o subiscono conflitto, e cercano di ricomporre le situazioni di disagio, verbalizzando le conclusioni dell'incontro.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Nel caso in cui la mediazione venga svolta da personale appartenente alla Polizia Locale, che riscontri l'esito positivo dell'incontro, verbalizzando gli impegni presi dalle parti in questione, possono non essere rilevate le eventuali violazioni amministrative previste dal presente allegato, commesse dai soggetti e direttamente ricollegabili al conflitto.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Tra i medesimi soggetti, e per la medesima questione, non può essere effettuato più di un intervento di mediazione.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6. Qualora le parti non ottemperino agli impegni presi nel verbale di cui al comma precedente, sono soggette alla sanzione amministrativa pecuniaria di cui all'art. 38.</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7. La Polizia Locale pone alla base della sua azione la prevenzione degli illeciti e dei conflitti sociali, educando al rispetto delle norme di convivenza. Collabora con gli istituti scolastici e le famiglie per l'educazione alla legalità ai giovani, anche informando circa i principi contenuti nel presente allegato. L’amministrazione comunale può stipulare convenzioni o intese con le associazioni di volontariato, per realizzare collaborazioni rivolte a favorire l’educazione alla convivenza, al senso civico e al rispetto della legalità.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35 – Accompagnamento di persone in difficoltà e minori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In casi di emergenza e urgenza sociale, che vedano coinvolte persone indigenti, sole, incapaci, anziane o minorenni o comunque soggetti in situazioni di gravi difficoltà, il personale della Polizia Locale interviene anche secondo quanto stabilito nei protocolli operativi definiti con altri uffici o servizi comunali, altre pubbliche amministrazioni e strutture convenzionate.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Nel caso di interventi effettuati sulla base del presente allegato che comportino situazioni di disagio sociale e perdita dei mezzi minimi di sussistenza, assieme alla Polizia Locale dovranno essere presenti anche i competenti servizi sociali per valutare, in relazione alle condizioni economiche e sociali, l'individuazione di alternative consone e idonee sistemazioni.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Per la soluzione delle situazioni di cui al comma 1 il personale della Polizia Locale, rilevata la situazione, può provvedere all'accompagnamento della persona presso un centro di accoglienza o altro locale indicato dai Servizi sociali.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Nei confronti di minori moralmente o materialmente abbandonati o che si trovano in altre situazioni previste dall'art. 403 C.C., la Polizia Locale interviene identificando il minore e ricoverandolo presso un centro di accoglienza. In tutti i casi di cui sopra, viene fatta segnalazione al Procuratore della Repubblica presso il Tribunale dei Minori.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Le misure di accompagnamento e ricovero, di cui ai commi precedenti, sono attuate anche in caso di situazioni climatiche eccezionali, come ad esempio in caso di temperature invernali particolarmente rigide o estive particolarmente calde.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36 - Trattamenti Sanitari Obbligatori e Accertamenti Sanitari Obbligatori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In occasione di Trattamenti Sanitari Obbligatori (TSO) o Accertamenti Sanitari Obbligatori (ASO), ai sensi della legge statale, gli operatori sanitari e il personale della Polizia Locale svolgono gli adempimenti inerenti il proprio ruolo istituzionale.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Gli operatori sanitari intervengono sul posto e attuano il provvedimento di TSO o ASO ponendo in essere iniziative rivolte ad assicurare il consenso e la partecipazione, da parte di chi vi è obbligato, nel rispetto della dignità della persona e dei suoi diritti.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Il personale della Polizia Locale, durante le operazioni di cui al presente articolo, tutela l'incolumità delle persone e l'integrità dei beni pubblici e privati, concorre alle iniziative, volte ad assicurare il consenso ed interviene nei confronti del soggetto da sottoporre al provvedimento, solo qualora questi metta in atto un comportamento di resistenza attiva o passiva ovvero sia causa di pericolo o danno per se stesso, per altri o per le cose, o sia necessario accedere con la forza dentro locali chiusi o dimore, garantendo la piena attuazione del provvedimento stesso.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Il personale della Polizia Locale, nello svolgimento delle operazioni di cui al comma 3, può operare anche fuori del territorio comunale anche con l'arma in dotazione, per i fini di collegamento previsti dal Regolamento sull'armamento della Polizia Locale.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TITOLO IV - SANZIONI, PROVVEDIMENTI RELATIVI AI TITOLI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AUTORIZZATORI E PROCEDURA DI RIMESSA IN PRISTINO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CAPO I - SANZIONI E PROVVEDIMENTI RELATIVI AI TITOLI AUTORIZZATORI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37 – Sistema sanzionatorio</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Nei casi di conflitto sociale e degli altri casi in cui ciò sia appropriato e possibile, la Polizia Locale è tenuta ad esperire tentativi di mediazione e conciliazione, prima di erogare le sanzioni del presente capo.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Ai fini dell'accertamento ed irrogazione delle sanzioni previste dal presente allegato, si applicano le disposizioni della Legge 24 novembre 1981, n. 689, dell'art.7 bis del </w:t>
      </w:r>
      <w:proofErr w:type="spellStart"/>
      <w:r w:rsidRPr="006773F0">
        <w:rPr>
          <w:rFonts w:asciiTheme="minorHAnsi" w:hAnsiTheme="minorHAnsi"/>
          <w:sz w:val="23"/>
          <w:szCs w:val="23"/>
        </w:rPr>
        <w:t>D.Lgs.</w:t>
      </w:r>
      <w:proofErr w:type="spellEnd"/>
      <w:r w:rsidRPr="006773F0">
        <w:rPr>
          <w:rFonts w:asciiTheme="minorHAnsi" w:hAnsiTheme="minorHAnsi"/>
          <w:sz w:val="23"/>
          <w:szCs w:val="23"/>
        </w:rPr>
        <w:t xml:space="preserve"> 18 agosto 2000 n.267.</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Tutti i soggetti, nei confronti dei quali siano state accertate violazioni al presente allegato, possono proporre ricorso amministrativo nelle forme di cui al comma seguente.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4. L’autorità competente a ricevere gli scritti difensivi e ad emanare le ordinanze di cui all'art.18 della L.689/81 è individuata nel responsabile dell’area organizzativa competente per materia (Polizia Locale: artt. da 3 a 8, da 10 a 16, da 21 a 27, 32, 34, 38 c.6; Urbanistica e Ambiente: artt.9,17,19, 20;  Sviluppo Economico: artt.18, da 28 a 31, 33). In ogni caso, non potrà essere identificato, quale Autorità competente ad emettere ordinanze di ingiunzione o di archiviazione, il responsabile dell’area cui appartiene l’organo accertatore, al fine di salvaguardare la terzietà dell’organo giudicante ed evitare situazioni di incompatibilità. In via residuale e se non altrimenti determinabile, provvederà il Segretario Comunale ad individuare la competenza e, nei casi di incompatibilità, sarà lo stesso Segretario Comunale ad emanare il relativo provvedimento.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Competente ad accertare le violazioni alle norme del presente allegato è, in via prioritaria, la Polizia Locale. Sono competenti, altresì, gli altri soggetti che rivestono la qualità di ufficiale o agente di polizia giudiziaria.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6. Il Sindaco, secondo modalità stabilite con propria ordinanza, può attribuire a dipendenti comunali diversi dagli appartenenti al Corpo di Polizia Locale o a dipendenti di società o aziende partecipate dal Comune le funzioni di accertamento delle violazioni al presente allegato.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38 –Sanzioni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Chiunque violi le disposizioni di cui all'art. 4 c. 4, 8 c. 1, 11 c. 2 e c. 5, 17 c. 1, 22 c.1 del presente allegato è soggetto alla sanzione amministrativa pecuniaria del pagamento di una somma da € 25,00 a € 500,00. Alla medesima sanzione è soggetto il personale che diffonde volantini e/o affigge manifesti in dispregio dell’art. 4 comma terzo ed art. 33 nonché i proprietari di immobili e/o amministratori condominiali che detengono “cassette postali o per materiali pubblicitari” in difformità delle caratteristiche previste dall’art. 33 comma terzo.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Chiunque violi le altre disposizioni del presente allegato, o delle ordinanze ad esso riferibili, è soggetto alla sanzione amministrativa pecuniaria del pagamento di una somma da € 80,00 a € 500,00. Alla medesima sanzione sono soggette le attività economiche e gli organismi non a scopo di lucro commissionari e/o beneficiari della pubblicità svolta mediante volantinaggio e/o affissione in difformità dell’art. 4 comma terzo ed art. 33.</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3. Chiunque violi le prescrizioni dei titoli </w:t>
      </w:r>
      <w:proofErr w:type="spellStart"/>
      <w:r w:rsidRPr="006773F0">
        <w:rPr>
          <w:rFonts w:asciiTheme="minorHAnsi" w:hAnsiTheme="minorHAnsi"/>
          <w:sz w:val="23"/>
          <w:szCs w:val="23"/>
        </w:rPr>
        <w:t>autorizzatori</w:t>
      </w:r>
      <w:proofErr w:type="spellEnd"/>
      <w:r w:rsidRPr="006773F0">
        <w:rPr>
          <w:rFonts w:asciiTheme="minorHAnsi" w:hAnsiTheme="minorHAnsi"/>
          <w:sz w:val="23"/>
          <w:szCs w:val="23"/>
        </w:rPr>
        <w:t xml:space="preserve">, previsti ai sensi del presente allegato, è soggetto alla sanzione amministrativa pecuniaria del pagamento di una somma da € 80,00 a € 500,00. Alla medesima sanzione, in assenza di specifica disposizione, è soggetto chi viola le prescrizioni di altri titoli </w:t>
      </w:r>
      <w:proofErr w:type="spellStart"/>
      <w:r w:rsidRPr="006773F0">
        <w:rPr>
          <w:rFonts w:asciiTheme="minorHAnsi" w:hAnsiTheme="minorHAnsi"/>
          <w:sz w:val="23"/>
          <w:szCs w:val="23"/>
        </w:rPr>
        <w:t>autorizzatori</w:t>
      </w:r>
      <w:proofErr w:type="spellEnd"/>
      <w:r w:rsidRPr="006773F0">
        <w:rPr>
          <w:rFonts w:asciiTheme="minorHAnsi" w:hAnsiTheme="minorHAnsi"/>
          <w:sz w:val="23"/>
          <w:szCs w:val="23"/>
        </w:rPr>
        <w:t xml:space="preserve"> di competenza del Comune.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4. Qualora, ai sensi del presente allegato, sia richiesto un titolo </w:t>
      </w:r>
      <w:proofErr w:type="spellStart"/>
      <w:r w:rsidRPr="006773F0">
        <w:rPr>
          <w:rFonts w:asciiTheme="minorHAnsi" w:hAnsiTheme="minorHAnsi"/>
          <w:sz w:val="23"/>
          <w:szCs w:val="23"/>
        </w:rPr>
        <w:t>autorizzatorio</w:t>
      </w:r>
      <w:proofErr w:type="spellEnd"/>
      <w:r w:rsidRPr="006773F0">
        <w:rPr>
          <w:rFonts w:asciiTheme="minorHAnsi" w:hAnsiTheme="minorHAnsi"/>
          <w:sz w:val="23"/>
          <w:szCs w:val="23"/>
        </w:rPr>
        <w:t>, esso deve sempre essere ostensibile agli agenti accertatori, che ne facciano richiesta, durante lo svolgimento dell'attività. Chiunque non ottemperi al presente obbligo è soggetto alla sanzione amministrativa pecuniaria del pagamento di una somma da € 80,00 a € 500,00.</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Il trasgressore, che non ottempera al provvedimento di diffida di cui all'art. 42 o non vi ottempera nei termini previsti, o che, in caso di ripristino o rimozione di opere di facile attuabilità, si sia rifiutato di eseguirla immediatamente, è soggetto alla sanzione amministrativa pecuniaria del pagamento di una somma da  € 80,00 a € 500,00.</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6. E' sempre consentito il sequestro amministrativo ai sensi degli articoli 13 e 20 della Legge 24 novembre 1981, n. 689 e del D.P.R. 29 luglio 1982 n. 571. Ai sensi dell'art. 13 Legge 24 novembre 1981 n. 689 è, inoltre, sempre possibile agli agenti accertatori accedere ai locali, ove si svolga qualsiasi attività lavorativa. Chiunque impedisca, anche temporaneamente, l'accesso agli agenti accertatori all'interno dei locali adibiti ad attività lavorativa, è soggetto alla sanzione amministrativa pecuniaria del pagamento di una somma da € 80,00 a € 500,00.</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Rientrocorpodeltesto"/>
        <w:spacing w:after="0" w:line="240" w:lineRule="auto"/>
        <w:jc w:val="center"/>
        <w:rPr>
          <w:rFonts w:asciiTheme="minorHAnsi" w:hAnsiTheme="minorHAnsi"/>
          <w:sz w:val="23"/>
          <w:szCs w:val="23"/>
        </w:rPr>
      </w:pPr>
      <w:r w:rsidRPr="006773F0">
        <w:rPr>
          <w:rFonts w:asciiTheme="minorHAnsi" w:hAnsiTheme="minorHAnsi"/>
          <w:sz w:val="23"/>
          <w:szCs w:val="23"/>
        </w:rPr>
        <w:t xml:space="preserve">Art. 39 – Provvedimenti relativi ai titoli </w:t>
      </w:r>
      <w:proofErr w:type="spellStart"/>
      <w:r w:rsidRPr="006773F0">
        <w:rPr>
          <w:rFonts w:asciiTheme="minorHAnsi" w:hAnsiTheme="minorHAnsi"/>
          <w:sz w:val="23"/>
          <w:szCs w:val="23"/>
        </w:rPr>
        <w:t>autorizzatori</w:t>
      </w:r>
      <w:proofErr w:type="spellEnd"/>
      <w:r w:rsidRPr="006773F0">
        <w:rPr>
          <w:rFonts w:asciiTheme="minorHAnsi" w:hAnsiTheme="minorHAnsi"/>
          <w:sz w:val="23"/>
          <w:szCs w:val="23"/>
        </w:rPr>
        <w:t xml:space="preserve"> e ai locali ove si esercitano le attività autorizzate.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1. L’amministrazione comunale, per motivi di pubblico interesse, può sospendere o revocare, con apposito provvedimento motivato, qualsiasi titolo </w:t>
      </w:r>
      <w:proofErr w:type="spellStart"/>
      <w:r w:rsidRPr="006773F0">
        <w:rPr>
          <w:rFonts w:asciiTheme="minorHAnsi" w:hAnsiTheme="minorHAnsi"/>
          <w:sz w:val="23"/>
          <w:szCs w:val="23"/>
        </w:rPr>
        <w:t>autorizzatorio</w:t>
      </w:r>
      <w:proofErr w:type="spellEnd"/>
      <w:r w:rsidRPr="006773F0">
        <w:rPr>
          <w:rFonts w:asciiTheme="minorHAnsi" w:hAnsiTheme="minorHAnsi"/>
          <w:sz w:val="23"/>
          <w:szCs w:val="23"/>
        </w:rPr>
        <w:t xml:space="preserve"> di competenza del Comune ed eventualmente chiudere i locali senza che il titolare del medesimo abbia diritto a indennità o compensi di sorta.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Qualora espressamente previsto nel provvedimento di sospensione o revoca la Polizia Locale applicherà appositi sigilli ai locali, ove venivano esercitate le attività il cui titolo </w:t>
      </w:r>
      <w:proofErr w:type="spellStart"/>
      <w:r w:rsidRPr="006773F0">
        <w:rPr>
          <w:rFonts w:asciiTheme="minorHAnsi" w:hAnsiTheme="minorHAnsi"/>
          <w:sz w:val="23"/>
          <w:szCs w:val="23"/>
        </w:rPr>
        <w:t>autorizzatorio</w:t>
      </w:r>
      <w:proofErr w:type="spellEnd"/>
      <w:r w:rsidRPr="006773F0">
        <w:rPr>
          <w:rFonts w:asciiTheme="minorHAnsi" w:hAnsiTheme="minorHAnsi"/>
          <w:sz w:val="23"/>
          <w:szCs w:val="23"/>
        </w:rPr>
        <w:t xml:space="preserve"> sia stato sospeso o revocato.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40 – Segnalazioni o reclami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Chiunque desideri presentare segnalazioni o reclami relativamente ad eventi o comportamenti rientranti nell'ambito di applicazione del presente allegato ed essere informato degli esiti, può farlo presso il Corpo di Polizia Locale.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CAPO II - PROCEDURA DI RIMESSA IN PRISTINO</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41 – Rimessa in pristino o rimozione delle opere di immediata attuabilità.</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Qualora, a seguito della violazione di una delle disposizioni del presente allegato, sia necessario provvedere a ripristinare il precedente stato dei luoghi o a rimuovere le opere abusive, l'agente accertatore ne fa espressa menzione nel verbale di accertamento, imponendo tale obbligo al trasgressore, menzionando altresì se il ripristino o la rimozione siano di immediata attuabilità.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Se il ripristino o la rimozione vengono immediatamente eseguiti, l'agente accertatore ne dà atto nel verbale di accertamento.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Qualora il trasgressore rifiuti di attuare immediatamente il ripristino dello stato dei luoghi o la rimozione è soggetto alla sanzione di cui all’art. 38 c. 5. In caso di mancata ottemperanza si può provvedere comunque al ripristino dello stato dei luoghi o alla rimozione delle opere a cura del Comune e a spese dell’interessato.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Rientrocorpodeltesto"/>
        <w:spacing w:after="0" w:line="240" w:lineRule="auto"/>
        <w:jc w:val="center"/>
        <w:rPr>
          <w:rFonts w:asciiTheme="minorHAnsi" w:hAnsiTheme="minorHAnsi"/>
          <w:sz w:val="23"/>
          <w:szCs w:val="23"/>
        </w:rPr>
      </w:pPr>
      <w:r w:rsidRPr="006773F0">
        <w:rPr>
          <w:rFonts w:asciiTheme="minorHAnsi" w:hAnsiTheme="minorHAnsi"/>
          <w:sz w:val="23"/>
          <w:szCs w:val="23"/>
        </w:rPr>
        <w:t>Art. 42 – Rimessa in pristino o rimozione delle opere di non immediata attuabilità.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Qualora il ripristino del precedente stato dei luoghi o la rimozione delle opere abusive conseguente la violazione di una delle disposizioni del presente allegato sia di non immediata attuabilità, o non sia stato comunque effettuato, l'agente accertatore ne fa espressa menzione nel verbale di accertamento imponendone così l'obbligo al trasgressore e invia copia del verbale, con specifico rapporto al Responsabile d’area competente, che emana un provvedimento di diffida da notificarsi al trasgressore.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Qualora il trasgressore non ottemperi a quanto diffidato o vi ottemperi oltre i termini previsti, è soggetto alla sanzione di cui all'art. 38 c. 5. In caso di mancata ottemperanza si provvede comunque al ripristino dello stato dei luoghi o alla rimozione delle opere a cura del Comune e a spese dell’interessato.</w:t>
      </w:r>
    </w:p>
    <w:p w:rsidR="00175850" w:rsidRPr="006773F0" w:rsidRDefault="00175850" w:rsidP="00175850">
      <w:pPr>
        <w:spacing w:after="0" w:line="240" w:lineRule="auto"/>
        <w:rPr>
          <w:rFonts w:asciiTheme="minorHAnsi" w:hAnsiTheme="minorHAnsi"/>
          <w:sz w:val="23"/>
          <w:szCs w:val="23"/>
        </w:rPr>
      </w:pPr>
      <w:r w:rsidRPr="006773F0">
        <w:rPr>
          <w:rFonts w:asciiTheme="minorHAnsi" w:hAnsiTheme="minorHAnsi"/>
          <w:sz w:val="23"/>
          <w:szCs w:val="23"/>
        </w:rPr>
        <w:br w:type="page"/>
      </w:r>
    </w:p>
    <w:p w:rsidR="00175850" w:rsidRPr="006773F0" w:rsidRDefault="00175850" w:rsidP="00175850">
      <w:pPr>
        <w:spacing w:after="0" w:line="240" w:lineRule="auto"/>
        <w:ind w:left="7080" w:firstLine="708"/>
        <w:jc w:val="center"/>
        <w:rPr>
          <w:rFonts w:asciiTheme="minorHAnsi" w:hAnsiTheme="minorHAnsi"/>
          <w:sz w:val="23"/>
          <w:szCs w:val="23"/>
        </w:rPr>
      </w:pPr>
      <w:r w:rsidRPr="006773F0">
        <w:rPr>
          <w:rFonts w:asciiTheme="minorHAnsi" w:hAnsiTheme="minorHAnsi"/>
          <w:sz w:val="23"/>
          <w:szCs w:val="23"/>
        </w:rPr>
        <w:t xml:space="preserve">ALLEGATO “B” </w:t>
      </w:r>
    </w:p>
    <w:p w:rsidR="00175850" w:rsidRPr="006773F0" w:rsidRDefault="00175850" w:rsidP="00175850">
      <w:pPr>
        <w:spacing w:after="0" w:line="240" w:lineRule="auto"/>
        <w:ind w:left="7080" w:firstLine="708"/>
        <w:jc w:val="center"/>
        <w:rPr>
          <w:rFonts w:asciiTheme="minorHAnsi" w:hAnsiTheme="minorHAnsi"/>
          <w:sz w:val="23"/>
          <w:szCs w:val="23"/>
        </w:rPr>
      </w:pPr>
    </w:p>
    <w:p w:rsidR="00175850" w:rsidRPr="006773F0" w:rsidRDefault="00175850" w:rsidP="00175850">
      <w:pPr>
        <w:tabs>
          <w:tab w:val="left" w:pos="1582"/>
        </w:tabs>
        <w:spacing w:after="0" w:line="240" w:lineRule="auto"/>
        <w:jc w:val="center"/>
        <w:rPr>
          <w:rFonts w:asciiTheme="minorHAnsi" w:hAnsiTheme="minorHAnsi"/>
          <w:sz w:val="23"/>
          <w:szCs w:val="23"/>
        </w:rPr>
      </w:pPr>
      <w:r w:rsidRPr="006773F0">
        <w:rPr>
          <w:rFonts w:asciiTheme="minorHAnsi" w:hAnsiTheme="minorHAnsi"/>
          <w:sz w:val="23"/>
          <w:szCs w:val="23"/>
        </w:rPr>
        <w:t>REGOLAMENTO DELL’ARMAMENTO DELL’ADOZIONE DI STRUMENTI DI AUTOTUTELA E DI DIFESA NEL SERVIZIO DI POLIZIA LOCALE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rPr>
          <w:rFonts w:asciiTheme="minorHAnsi" w:hAnsiTheme="minorHAnsi"/>
          <w:sz w:val="23"/>
          <w:szCs w:val="23"/>
        </w:rPr>
      </w:pPr>
      <w:r w:rsidRPr="006773F0">
        <w:rPr>
          <w:rFonts w:asciiTheme="minorHAnsi" w:hAnsiTheme="minorHAnsi"/>
          <w:sz w:val="23"/>
          <w:szCs w:val="23"/>
        </w:rPr>
        <w:t xml:space="preserve">Art. 1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presente Regolamento viene emanato ed approvato, al fine di soddisfare le esigenze di autotutela e difesa personale degli appartenenti al Corpo di Polizia Locale.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appartenenti al Corpo di Polizia Locale, ai quali è conferita la qualità di Agente di Pubblica sicurezza, sono dotati dell’Arma d’ordinanza, secondo quanto disposto dalle vigenti leggi e regolamenti ed in particolare dal D.M.I. n. 145/87, e dalla Legge n. 65/1986.</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L’assegnazione degli strumenti di cui al successivo art. 4 viene disposta dal Comandante del Corpo, che provvede alla revisione periodica delle assegnazioni; l’assegnazione viene iscritta in apposito registro di carico e scarico, sul quale devono essere annotate tutte le successive variazioni.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In ordine alle modalità di assegnazione ed uso dei predetti strumenti si intende comunque integralmente recepita la legislazione vigente.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rPr>
          <w:rFonts w:asciiTheme="minorHAnsi" w:hAnsiTheme="minorHAnsi"/>
          <w:sz w:val="23"/>
          <w:szCs w:val="23"/>
        </w:rPr>
      </w:pPr>
      <w:r w:rsidRPr="006773F0">
        <w:rPr>
          <w:rFonts w:asciiTheme="minorHAnsi" w:hAnsiTheme="minorHAnsi"/>
          <w:sz w:val="23"/>
          <w:szCs w:val="23"/>
        </w:rPr>
        <w:t xml:space="preserve">Art. 2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Sindaco con proprio provvedimento fissa il numero complessivo delle armi in dotazione al Corpo di Polizia Locale; tale numero equivale al numero degli addetti in possesso della qualità di agente di pubblica sicurezza, e può essere maggiorato di un numero pari al 5% degli stessi o di almeno un’arma, quale dotazione di riserva, alla cui tenuta provvede il Comandante con propria determinazione.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3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provvedimenti di cui agli artt. 1 e 2, ed ogni loro eventuale modifica, sono comunicati al Prefetto.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4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L’arma in dotazione agli addetti di cui all’art.1, per difesa personale, è la pistola semiautomatica, scelta tra i modelli iscritti nel catalogo nazionale delle armi da sparo, dotata di due caricatori ed un numero congruo di munizioni.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i servizi di rappresentanza è ammessa la dotazione della sciabola per il Comandante.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del Corpo da dotare dell’alta uniforme, per la guardia d’onore ed i servizi di rappresentanza, sono: il Comandante, il Vice-Comandante, due Ispettori e un Agente.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addetti di cui all’art. 1 possono essere dotati dei presidi tattici difensivi, di limitato impatto visivo, che dovranno essere portati in condizioni di riposo, assicurati rigidamente al cinturone di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addetti di cui all’art. 1 possono essere dotati di strumenti difensivi di autosoccorso del tipo spray balistico, che dovranno essere portati in condizioni di riposo assicurati rigidamente al cinturone.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addetti di cui all’art. 1 sono dotati di mezzi di coazione fisica, da portare solidamente assicurati al cinturone di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L’arma può essere usata nei casi in cui l’uso è legittimato dalla legge penale.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5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addetti al servizio di polizia locale, in possesso della qualità di agente di pubblica sicurezza, portano le armi quando svolgano tutti i servizi riguardanti l’attività di polizia locale, urbana, di polizia amministrativa e di tutte le altre materie, la cui funzione di polizia sia demandata alla polizia locale dalle leggi e regolamenti.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Nel Tesserino di riconoscimento è fatta menzione dell’assegnazione dell’arma in via continuativa.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lo svolgimento dei servizi di pronto intervento, qualora non sia possibile far intervenire altro personale munito di arma, potranno essere usate le armi eventualmente in dotazione di riserva.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6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In servizio, l’arma deve essere portata nella fondina interna o esterna all’uniforme, appesa al cinturone con caricatore pieno innestato, senza colpo in canna e con la sicura inserita.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Nei casi in cui l’addetto è autorizzato a svolgere servizio in abito borghese e debba portare l’arma e/o altri strumenti in dotazione, questi sono portati in modo non visibile.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Non possono essere portate in servizio armi diverse da quelle ricevute in dotazione e non possono essere alterate le caratteristiche delle stesse e delle munizioni.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Agli addetti di cui all’art.1, cui l’arma è assegnata in via continuativa, fatto salvo quanto previsto dalla normativa vigente, è consentito il porto della medesima per raggiungere dal proprio domicilio il luogo di servizio e viceversa.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porto dell'arma all'esterno del territorio comunale deve essere espressamente autorizzato dal Sindaco o dal Comandante del Corpo.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Sono fatte salve le disposizioni in materia dei porto dell’arma ed, in particolare, quelle impartite dal Ministero dell’Interno.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7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i servizi espletati fuori dall’ambito territoriale dell’Ente di appartenenza, per collegamento, per soccorso, in supporto o per altre forme di collaborazione ed associative, i casi e le modalità dell’eventuale armamento saranno determinati dal Sindaco, nel rispetto degli accordi o piani operativi predisposti tra le amministrazioni interessate.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detti servizi, deve essere data comunicazione, da parte del Sindaco, ai Prefetti competenti per territorio dei contingenti che effettuano servizio con armi fuori dal territorio dell’Ente di appartenenza.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8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L’amministrazione comunale garantisce l’approvvigionamento delle armi e delle munizioni.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L’addestramento al tiro dovrà avere almeno a cadenza semestrale e dovrà essere effettuato presso poligoni nazionali di tiro a segno.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Comandante del Corpo cura l’addestramento e la successiva assegnazione in uso, nonché le modalità d’impiego degli altri strumenti di cui all’art.4.</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L’operatore di polizia locale al quale l’arma è assegnata in via continuativa deve: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verificare, al momento della consegna, la corrispondenza dei dati identificativi dell’arma e le condizioni in cui la stessa e le munizioni sono assegnate;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custodire diligentemente l’arma, nell’interesse della sicurezza pubblica, e curare le munizioni e la pulizia, avendo cura di smontarla come previsto dalle istruzioni della casa costruttrice;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segnalare immediatamente al Comandante del Corpo ogni inconveniente relativo al funzionamento dell’arma stessa e delle munizioni;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applicare sempre e dovunque le misure di sicurezza previste per il maneggio delle armi;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fare immediatamente denuncia in caso di smarrimento o di furto dell’arma o di parti di essa e delle munizioni, al Comando dei Carabinieri;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mantenere l’addestramento ricevuto partecipando attivamente alle esercitazioni di tiro;</w:t>
      </w: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 custodire debitamente l’arma presso il proprio domicilio o, in alternativa, in apposite casseforti o cassette di sicurezza, con le caratteristiche stabilite dal DM n. 145/1987, installate nei locali assegnati al Corpo di Polizia Locale;</w:t>
      </w: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 restituire immediatamente l’arma, qualora venga meno la qualità di agente di pubblica sicurezza, all’atto della cessazione o sospensione del rapporto di servizio e tutte le volte in cui sia disposta la restituzione con provvedimento del Sindaco o del Prefetto.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rPr>
          <w:rFonts w:asciiTheme="minorHAnsi" w:hAnsiTheme="minorHAnsi"/>
          <w:sz w:val="23"/>
          <w:szCs w:val="23"/>
        </w:rPr>
      </w:pPr>
      <w:r w:rsidRPr="006773F0">
        <w:rPr>
          <w:rFonts w:asciiTheme="minorHAnsi" w:hAnsiTheme="minorHAnsi"/>
          <w:sz w:val="23"/>
          <w:szCs w:val="23"/>
        </w:rPr>
        <w:t xml:space="preserve">Art. 9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munizioni assegnate in via continuativa agli addetti del Corpo devono essere sostituite, ogni qual volta presentino anomalie o siano state sottoposte ad immersione, al gelo, o a particolari fonti di calore.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munizioni in dotazione custodite nella cassaforte sono sostituite ogni tre anni, salvo sostituzioni anticipate in caso d’inefficienza.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medesime sono usate per i tiri d’addestramento e, se presentano anomalie, versate all’apposito servizio artificieri dell’esercito.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10 </w:t>
      </w:r>
    </w:p>
    <w:p w:rsidR="00175850" w:rsidRPr="00175850" w:rsidRDefault="00175850" w:rsidP="00175850">
      <w:pPr>
        <w:spacing w:after="0" w:line="240" w:lineRule="auto"/>
        <w:jc w:val="both"/>
        <w:rPr>
          <w:rFonts w:asciiTheme="minorHAnsi" w:hAnsiTheme="minorHAnsi"/>
          <w:sz w:val="24"/>
          <w:szCs w:val="24"/>
        </w:rPr>
      </w:pPr>
      <w:r w:rsidRPr="006773F0">
        <w:rPr>
          <w:rFonts w:asciiTheme="minorHAnsi" w:hAnsiTheme="minorHAnsi"/>
          <w:sz w:val="23"/>
          <w:szCs w:val="23"/>
        </w:rPr>
        <w:t>Per quanto non espressamente previsto dal presente “Allegato B” al Regolamento di Polizia Locale, si applicano le norme della disciplina statale e regionale, vigenti</w:t>
      </w:r>
      <w:r>
        <w:rPr>
          <w:rFonts w:asciiTheme="minorHAnsi" w:hAnsiTheme="minorHAnsi"/>
          <w:sz w:val="24"/>
          <w:szCs w:val="24"/>
        </w:rPr>
        <w:t xml:space="preserve"> in materia.</w:t>
      </w:r>
    </w:p>
    <w:sectPr w:rsidR="00175850" w:rsidRPr="00175850" w:rsidSect="00E32E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sz w:val="24"/>
      </w:rPr>
    </w:lvl>
  </w:abstractNum>
  <w:abstractNum w:abstractNumId="1">
    <w:nsid w:val="04F42656"/>
    <w:multiLevelType w:val="hybridMultilevel"/>
    <w:tmpl w:val="C720915C"/>
    <w:lvl w:ilvl="0" w:tplc="ADC60684">
      <w:start w:val="5"/>
      <w:numFmt w:val="lowerLetter"/>
      <w:lvlText w:val="%1)"/>
      <w:lvlJc w:val="left"/>
      <w:pPr>
        <w:tabs>
          <w:tab w:val="num" w:pos="720"/>
        </w:tabs>
        <w:ind w:left="720" w:hanging="360"/>
      </w:pPr>
      <w:rPr>
        <w:rFonts w:hint="default"/>
      </w:rPr>
    </w:lvl>
    <w:lvl w:ilvl="1" w:tplc="43405A78" w:tentative="1">
      <w:start w:val="1"/>
      <w:numFmt w:val="lowerLetter"/>
      <w:lvlText w:val="%2."/>
      <w:lvlJc w:val="left"/>
      <w:pPr>
        <w:tabs>
          <w:tab w:val="num" w:pos="1440"/>
        </w:tabs>
        <w:ind w:left="1440" w:hanging="360"/>
      </w:pPr>
    </w:lvl>
    <w:lvl w:ilvl="2" w:tplc="3D1825A0" w:tentative="1">
      <w:start w:val="1"/>
      <w:numFmt w:val="lowerRoman"/>
      <w:lvlText w:val="%3."/>
      <w:lvlJc w:val="right"/>
      <w:pPr>
        <w:tabs>
          <w:tab w:val="num" w:pos="2160"/>
        </w:tabs>
        <w:ind w:left="2160" w:hanging="180"/>
      </w:pPr>
    </w:lvl>
    <w:lvl w:ilvl="3" w:tplc="D28C00A8" w:tentative="1">
      <w:start w:val="1"/>
      <w:numFmt w:val="decimal"/>
      <w:lvlText w:val="%4."/>
      <w:lvlJc w:val="left"/>
      <w:pPr>
        <w:tabs>
          <w:tab w:val="num" w:pos="2880"/>
        </w:tabs>
        <w:ind w:left="2880" w:hanging="360"/>
      </w:pPr>
    </w:lvl>
    <w:lvl w:ilvl="4" w:tplc="9E580B34" w:tentative="1">
      <w:start w:val="1"/>
      <w:numFmt w:val="lowerLetter"/>
      <w:lvlText w:val="%5."/>
      <w:lvlJc w:val="left"/>
      <w:pPr>
        <w:tabs>
          <w:tab w:val="num" w:pos="3600"/>
        </w:tabs>
        <w:ind w:left="3600" w:hanging="360"/>
      </w:pPr>
    </w:lvl>
    <w:lvl w:ilvl="5" w:tplc="4CA48668" w:tentative="1">
      <w:start w:val="1"/>
      <w:numFmt w:val="lowerRoman"/>
      <w:lvlText w:val="%6."/>
      <w:lvlJc w:val="right"/>
      <w:pPr>
        <w:tabs>
          <w:tab w:val="num" w:pos="4320"/>
        </w:tabs>
        <w:ind w:left="4320" w:hanging="180"/>
      </w:pPr>
    </w:lvl>
    <w:lvl w:ilvl="6" w:tplc="C77A49C2" w:tentative="1">
      <w:start w:val="1"/>
      <w:numFmt w:val="decimal"/>
      <w:lvlText w:val="%7."/>
      <w:lvlJc w:val="left"/>
      <w:pPr>
        <w:tabs>
          <w:tab w:val="num" w:pos="5040"/>
        </w:tabs>
        <w:ind w:left="5040" w:hanging="360"/>
      </w:pPr>
    </w:lvl>
    <w:lvl w:ilvl="7" w:tplc="084C8AAC" w:tentative="1">
      <w:start w:val="1"/>
      <w:numFmt w:val="lowerLetter"/>
      <w:lvlText w:val="%8."/>
      <w:lvlJc w:val="left"/>
      <w:pPr>
        <w:tabs>
          <w:tab w:val="num" w:pos="5760"/>
        </w:tabs>
        <w:ind w:left="5760" w:hanging="360"/>
      </w:pPr>
    </w:lvl>
    <w:lvl w:ilvl="8" w:tplc="7B0E6326" w:tentative="1">
      <w:start w:val="1"/>
      <w:numFmt w:val="lowerRoman"/>
      <w:lvlText w:val="%9."/>
      <w:lvlJc w:val="right"/>
      <w:pPr>
        <w:tabs>
          <w:tab w:val="num" w:pos="6480"/>
        </w:tabs>
        <w:ind w:left="6480" w:hanging="180"/>
      </w:pPr>
    </w:lvl>
  </w:abstractNum>
  <w:abstractNum w:abstractNumId="2">
    <w:nsid w:val="17124E1C"/>
    <w:multiLevelType w:val="hybridMultilevel"/>
    <w:tmpl w:val="A1D867A0"/>
    <w:lvl w:ilvl="0" w:tplc="8ABCBF36">
      <w:numFmt w:val="bullet"/>
      <w:lvlText w:val="-"/>
      <w:lvlJc w:val="left"/>
      <w:pPr>
        <w:ind w:left="720" w:hanging="360"/>
      </w:pPr>
      <w:rPr>
        <w:rFonts w:ascii="Tahoma" w:eastAsia="Times New Roman" w:hAnsi="Tahoma" w:hint="default"/>
        <w:sz w:val="19"/>
      </w:rPr>
    </w:lvl>
    <w:lvl w:ilvl="1" w:tplc="0D889BDA">
      <w:start w:val="1"/>
      <w:numFmt w:val="bullet"/>
      <w:lvlText w:val="o"/>
      <w:lvlJc w:val="left"/>
      <w:pPr>
        <w:ind w:left="1440" w:hanging="360"/>
      </w:pPr>
      <w:rPr>
        <w:rFonts w:ascii="Courier New" w:hAnsi="Courier New" w:hint="default"/>
      </w:rPr>
    </w:lvl>
    <w:lvl w:ilvl="2" w:tplc="A0F43992">
      <w:start w:val="1"/>
      <w:numFmt w:val="bullet"/>
      <w:lvlText w:val=""/>
      <w:lvlJc w:val="left"/>
      <w:pPr>
        <w:ind w:left="2160" w:hanging="360"/>
      </w:pPr>
      <w:rPr>
        <w:rFonts w:ascii="Wingdings" w:hAnsi="Wingdings" w:hint="default"/>
      </w:rPr>
    </w:lvl>
    <w:lvl w:ilvl="3" w:tplc="1A8CF716">
      <w:start w:val="1"/>
      <w:numFmt w:val="bullet"/>
      <w:lvlText w:val=""/>
      <w:lvlJc w:val="left"/>
      <w:pPr>
        <w:ind w:left="2880" w:hanging="360"/>
      </w:pPr>
      <w:rPr>
        <w:rFonts w:ascii="Symbol" w:hAnsi="Symbol" w:hint="default"/>
      </w:rPr>
    </w:lvl>
    <w:lvl w:ilvl="4" w:tplc="B0A67926">
      <w:start w:val="1"/>
      <w:numFmt w:val="bullet"/>
      <w:lvlText w:val="o"/>
      <w:lvlJc w:val="left"/>
      <w:pPr>
        <w:ind w:left="3600" w:hanging="360"/>
      </w:pPr>
      <w:rPr>
        <w:rFonts w:ascii="Courier New" w:hAnsi="Courier New" w:hint="default"/>
      </w:rPr>
    </w:lvl>
    <w:lvl w:ilvl="5" w:tplc="4CF25B00">
      <w:start w:val="1"/>
      <w:numFmt w:val="bullet"/>
      <w:lvlText w:val=""/>
      <w:lvlJc w:val="left"/>
      <w:pPr>
        <w:ind w:left="4320" w:hanging="360"/>
      </w:pPr>
      <w:rPr>
        <w:rFonts w:ascii="Wingdings" w:hAnsi="Wingdings" w:hint="default"/>
      </w:rPr>
    </w:lvl>
    <w:lvl w:ilvl="6" w:tplc="79D0ADFE">
      <w:start w:val="1"/>
      <w:numFmt w:val="bullet"/>
      <w:lvlText w:val=""/>
      <w:lvlJc w:val="left"/>
      <w:pPr>
        <w:ind w:left="5040" w:hanging="360"/>
      </w:pPr>
      <w:rPr>
        <w:rFonts w:ascii="Symbol" w:hAnsi="Symbol" w:hint="default"/>
      </w:rPr>
    </w:lvl>
    <w:lvl w:ilvl="7" w:tplc="7DF49434">
      <w:start w:val="1"/>
      <w:numFmt w:val="bullet"/>
      <w:lvlText w:val="o"/>
      <w:lvlJc w:val="left"/>
      <w:pPr>
        <w:ind w:left="5760" w:hanging="360"/>
      </w:pPr>
      <w:rPr>
        <w:rFonts w:ascii="Courier New" w:hAnsi="Courier New" w:hint="default"/>
      </w:rPr>
    </w:lvl>
    <w:lvl w:ilvl="8" w:tplc="17BC0492">
      <w:start w:val="1"/>
      <w:numFmt w:val="bullet"/>
      <w:lvlText w:val=""/>
      <w:lvlJc w:val="left"/>
      <w:pPr>
        <w:ind w:left="6480" w:hanging="360"/>
      </w:pPr>
      <w:rPr>
        <w:rFonts w:ascii="Wingdings" w:hAnsi="Wingdings" w:hint="default"/>
      </w:rPr>
    </w:lvl>
  </w:abstractNum>
  <w:abstractNum w:abstractNumId="3">
    <w:nsid w:val="1BC9293B"/>
    <w:multiLevelType w:val="hybridMultilevel"/>
    <w:tmpl w:val="269A5A84"/>
    <w:lvl w:ilvl="0" w:tplc="D1043A1A">
      <w:start w:val="1"/>
      <w:numFmt w:val="lowerLetter"/>
      <w:lvlText w:val="%1)"/>
      <w:lvlJc w:val="left"/>
      <w:pPr>
        <w:tabs>
          <w:tab w:val="num" w:pos="720"/>
        </w:tabs>
        <w:ind w:left="720" w:hanging="360"/>
      </w:pPr>
      <w:rPr>
        <w:rFonts w:cs="Times New Roman" w:hint="default"/>
      </w:rPr>
    </w:lvl>
    <w:lvl w:ilvl="1" w:tplc="7C1838E2">
      <w:start w:val="1"/>
      <w:numFmt w:val="bullet"/>
      <w:lvlText w:val="-"/>
      <w:lvlJc w:val="left"/>
      <w:pPr>
        <w:tabs>
          <w:tab w:val="num" w:pos="1440"/>
        </w:tabs>
        <w:ind w:left="1440" w:hanging="360"/>
      </w:pPr>
      <w:rPr>
        <w:rFonts w:ascii="Times New Roman" w:eastAsia="Times New Roman" w:hAnsi="Times New Roman" w:hint="default"/>
      </w:rPr>
    </w:lvl>
    <w:lvl w:ilvl="2" w:tplc="99749F42">
      <w:start w:val="1"/>
      <w:numFmt w:val="lowerRoman"/>
      <w:lvlText w:val="%3."/>
      <w:lvlJc w:val="right"/>
      <w:pPr>
        <w:tabs>
          <w:tab w:val="num" w:pos="2160"/>
        </w:tabs>
        <w:ind w:left="2160" w:hanging="180"/>
      </w:pPr>
      <w:rPr>
        <w:rFonts w:cs="Times New Roman"/>
      </w:rPr>
    </w:lvl>
    <w:lvl w:ilvl="3" w:tplc="302C4CE4">
      <w:start w:val="1"/>
      <w:numFmt w:val="decimal"/>
      <w:lvlText w:val="%4."/>
      <w:lvlJc w:val="left"/>
      <w:pPr>
        <w:tabs>
          <w:tab w:val="num" w:pos="2880"/>
        </w:tabs>
        <w:ind w:left="2880" w:hanging="360"/>
      </w:pPr>
      <w:rPr>
        <w:rFonts w:cs="Times New Roman"/>
      </w:rPr>
    </w:lvl>
    <w:lvl w:ilvl="4" w:tplc="174AD898">
      <w:start w:val="1"/>
      <w:numFmt w:val="lowerLetter"/>
      <w:lvlText w:val="%5."/>
      <w:lvlJc w:val="left"/>
      <w:pPr>
        <w:tabs>
          <w:tab w:val="num" w:pos="3600"/>
        </w:tabs>
        <w:ind w:left="3600" w:hanging="360"/>
      </w:pPr>
      <w:rPr>
        <w:rFonts w:cs="Times New Roman"/>
      </w:rPr>
    </w:lvl>
    <w:lvl w:ilvl="5" w:tplc="E93E715C">
      <w:start w:val="1"/>
      <w:numFmt w:val="lowerRoman"/>
      <w:lvlText w:val="%6."/>
      <w:lvlJc w:val="right"/>
      <w:pPr>
        <w:tabs>
          <w:tab w:val="num" w:pos="4320"/>
        </w:tabs>
        <w:ind w:left="4320" w:hanging="180"/>
      </w:pPr>
      <w:rPr>
        <w:rFonts w:cs="Times New Roman"/>
      </w:rPr>
    </w:lvl>
    <w:lvl w:ilvl="6" w:tplc="4D08B76A">
      <w:start w:val="1"/>
      <w:numFmt w:val="decimal"/>
      <w:lvlText w:val="%7."/>
      <w:lvlJc w:val="left"/>
      <w:pPr>
        <w:tabs>
          <w:tab w:val="num" w:pos="5040"/>
        </w:tabs>
        <w:ind w:left="5040" w:hanging="360"/>
      </w:pPr>
      <w:rPr>
        <w:rFonts w:cs="Times New Roman"/>
      </w:rPr>
    </w:lvl>
    <w:lvl w:ilvl="7" w:tplc="FEDE3360">
      <w:start w:val="1"/>
      <w:numFmt w:val="lowerLetter"/>
      <w:lvlText w:val="%8."/>
      <w:lvlJc w:val="left"/>
      <w:pPr>
        <w:tabs>
          <w:tab w:val="num" w:pos="5760"/>
        </w:tabs>
        <w:ind w:left="5760" w:hanging="360"/>
      </w:pPr>
      <w:rPr>
        <w:rFonts w:cs="Times New Roman"/>
      </w:rPr>
    </w:lvl>
    <w:lvl w:ilvl="8" w:tplc="60C4C04C">
      <w:start w:val="1"/>
      <w:numFmt w:val="lowerRoman"/>
      <w:lvlText w:val="%9."/>
      <w:lvlJc w:val="right"/>
      <w:pPr>
        <w:tabs>
          <w:tab w:val="num" w:pos="6480"/>
        </w:tabs>
        <w:ind w:left="6480" w:hanging="180"/>
      </w:pPr>
      <w:rPr>
        <w:rFonts w:cs="Times New Roman"/>
      </w:rPr>
    </w:lvl>
  </w:abstractNum>
  <w:abstractNum w:abstractNumId="4">
    <w:nsid w:val="2215451C"/>
    <w:multiLevelType w:val="hybridMultilevel"/>
    <w:tmpl w:val="D8861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AB18E7"/>
    <w:multiLevelType w:val="singleLevel"/>
    <w:tmpl w:val="0A9098F0"/>
    <w:lvl w:ilvl="0">
      <w:start w:val="1"/>
      <w:numFmt w:val="bullet"/>
      <w:lvlText w:val="-"/>
      <w:lvlJc w:val="left"/>
      <w:pPr>
        <w:tabs>
          <w:tab w:val="num" w:pos="360"/>
        </w:tabs>
        <w:ind w:left="360" w:hanging="360"/>
      </w:pPr>
      <w:rPr>
        <w:rFonts w:ascii="Times New Roman" w:hAnsi="Times New Roman" w:hint="default"/>
      </w:rPr>
    </w:lvl>
  </w:abstractNum>
  <w:abstractNum w:abstractNumId="6">
    <w:nsid w:val="29B075E4"/>
    <w:multiLevelType w:val="singleLevel"/>
    <w:tmpl w:val="0410000F"/>
    <w:lvl w:ilvl="0">
      <w:start w:val="1"/>
      <w:numFmt w:val="decimal"/>
      <w:lvlText w:val="%1."/>
      <w:lvlJc w:val="left"/>
      <w:pPr>
        <w:tabs>
          <w:tab w:val="num" w:pos="360"/>
        </w:tabs>
        <w:ind w:left="360" w:hanging="360"/>
      </w:pPr>
      <w:rPr>
        <w:rFonts w:cs="Times New Roman"/>
      </w:rPr>
    </w:lvl>
  </w:abstractNum>
  <w:abstractNum w:abstractNumId="7">
    <w:nsid w:val="30473EE3"/>
    <w:multiLevelType w:val="hybridMultilevel"/>
    <w:tmpl w:val="C09A5ABC"/>
    <w:lvl w:ilvl="0" w:tplc="ABE4F91A">
      <w:numFmt w:val="bullet"/>
      <w:lvlText w:val="-"/>
      <w:lvlJc w:val="left"/>
      <w:pPr>
        <w:ind w:left="720" w:hanging="360"/>
      </w:pPr>
      <w:rPr>
        <w:rFonts w:ascii="Tahoma" w:eastAsia="Times New Roman" w:hAnsi="Tahoma" w:hint="default"/>
        <w:sz w:val="19"/>
      </w:rPr>
    </w:lvl>
    <w:lvl w:ilvl="1" w:tplc="25FA52C6">
      <w:start w:val="1"/>
      <w:numFmt w:val="bullet"/>
      <w:lvlText w:val="o"/>
      <w:lvlJc w:val="left"/>
      <w:pPr>
        <w:ind w:left="1440" w:hanging="360"/>
      </w:pPr>
      <w:rPr>
        <w:rFonts w:ascii="Courier New" w:hAnsi="Courier New" w:hint="default"/>
      </w:rPr>
    </w:lvl>
    <w:lvl w:ilvl="2" w:tplc="FD7AE7B6">
      <w:start w:val="1"/>
      <w:numFmt w:val="bullet"/>
      <w:lvlText w:val=""/>
      <w:lvlJc w:val="left"/>
      <w:pPr>
        <w:ind w:left="2160" w:hanging="360"/>
      </w:pPr>
      <w:rPr>
        <w:rFonts w:ascii="Wingdings" w:hAnsi="Wingdings" w:hint="default"/>
      </w:rPr>
    </w:lvl>
    <w:lvl w:ilvl="3" w:tplc="BBA8A9EE">
      <w:start w:val="1"/>
      <w:numFmt w:val="bullet"/>
      <w:lvlText w:val=""/>
      <w:lvlJc w:val="left"/>
      <w:pPr>
        <w:ind w:left="2880" w:hanging="360"/>
      </w:pPr>
      <w:rPr>
        <w:rFonts w:ascii="Symbol" w:hAnsi="Symbol" w:hint="default"/>
      </w:rPr>
    </w:lvl>
    <w:lvl w:ilvl="4" w:tplc="BED20C98">
      <w:start w:val="1"/>
      <w:numFmt w:val="bullet"/>
      <w:lvlText w:val="o"/>
      <w:lvlJc w:val="left"/>
      <w:pPr>
        <w:ind w:left="3600" w:hanging="360"/>
      </w:pPr>
      <w:rPr>
        <w:rFonts w:ascii="Courier New" w:hAnsi="Courier New" w:hint="default"/>
      </w:rPr>
    </w:lvl>
    <w:lvl w:ilvl="5" w:tplc="5F7C86B0">
      <w:start w:val="1"/>
      <w:numFmt w:val="bullet"/>
      <w:lvlText w:val=""/>
      <w:lvlJc w:val="left"/>
      <w:pPr>
        <w:ind w:left="4320" w:hanging="360"/>
      </w:pPr>
      <w:rPr>
        <w:rFonts w:ascii="Wingdings" w:hAnsi="Wingdings" w:hint="default"/>
      </w:rPr>
    </w:lvl>
    <w:lvl w:ilvl="6" w:tplc="8982EB14">
      <w:start w:val="1"/>
      <w:numFmt w:val="bullet"/>
      <w:lvlText w:val=""/>
      <w:lvlJc w:val="left"/>
      <w:pPr>
        <w:ind w:left="5040" w:hanging="360"/>
      </w:pPr>
      <w:rPr>
        <w:rFonts w:ascii="Symbol" w:hAnsi="Symbol" w:hint="default"/>
      </w:rPr>
    </w:lvl>
    <w:lvl w:ilvl="7" w:tplc="0C20A25E">
      <w:start w:val="1"/>
      <w:numFmt w:val="bullet"/>
      <w:lvlText w:val="o"/>
      <w:lvlJc w:val="left"/>
      <w:pPr>
        <w:ind w:left="5760" w:hanging="360"/>
      </w:pPr>
      <w:rPr>
        <w:rFonts w:ascii="Courier New" w:hAnsi="Courier New" w:hint="default"/>
      </w:rPr>
    </w:lvl>
    <w:lvl w:ilvl="8" w:tplc="7F5A238E">
      <w:start w:val="1"/>
      <w:numFmt w:val="bullet"/>
      <w:lvlText w:val=""/>
      <w:lvlJc w:val="left"/>
      <w:pPr>
        <w:ind w:left="6480" w:hanging="360"/>
      </w:pPr>
      <w:rPr>
        <w:rFonts w:ascii="Wingdings" w:hAnsi="Wingdings" w:hint="default"/>
      </w:rPr>
    </w:lvl>
  </w:abstractNum>
  <w:abstractNum w:abstractNumId="8">
    <w:nsid w:val="3922199F"/>
    <w:multiLevelType w:val="hybridMultilevel"/>
    <w:tmpl w:val="1F0082A0"/>
    <w:lvl w:ilvl="0" w:tplc="AC4EB55A">
      <w:start w:val="1"/>
      <w:numFmt w:val="lowerLetter"/>
      <w:lvlText w:val="%1)"/>
      <w:lvlJc w:val="left"/>
      <w:pPr>
        <w:tabs>
          <w:tab w:val="num" w:pos="720"/>
        </w:tabs>
        <w:ind w:left="720" w:hanging="360"/>
      </w:pPr>
      <w:rPr>
        <w:rFonts w:hint="default"/>
      </w:rPr>
    </w:lvl>
    <w:lvl w:ilvl="1" w:tplc="CBC24C4C" w:tentative="1">
      <w:start w:val="1"/>
      <w:numFmt w:val="lowerLetter"/>
      <w:lvlText w:val="%2."/>
      <w:lvlJc w:val="left"/>
      <w:pPr>
        <w:tabs>
          <w:tab w:val="num" w:pos="1440"/>
        </w:tabs>
        <w:ind w:left="1440" w:hanging="360"/>
      </w:pPr>
    </w:lvl>
    <w:lvl w:ilvl="2" w:tplc="7F684348" w:tentative="1">
      <w:start w:val="1"/>
      <w:numFmt w:val="lowerRoman"/>
      <w:lvlText w:val="%3."/>
      <w:lvlJc w:val="right"/>
      <w:pPr>
        <w:tabs>
          <w:tab w:val="num" w:pos="2160"/>
        </w:tabs>
        <w:ind w:left="2160" w:hanging="180"/>
      </w:pPr>
    </w:lvl>
    <w:lvl w:ilvl="3" w:tplc="A5ECB7EA" w:tentative="1">
      <w:start w:val="1"/>
      <w:numFmt w:val="decimal"/>
      <w:lvlText w:val="%4."/>
      <w:lvlJc w:val="left"/>
      <w:pPr>
        <w:tabs>
          <w:tab w:val="num" w:pos="2880"/>
        </w:tabs>
        <w:ind w:left="2880" w:hanging="360"/>
      </w:pPr>
    </w:lvl>
    <w:lvl w:ilvl="4" w:tplc="FEDCCF38" w:tentative="1">
      <w:start w:val="1"/>
      <w:numFmt w:val="lowerLetter"/>
      <w:lvlText w:val="%5."/>
      <w:lvlJc w:val="left"/>
      <w:pPr>
        <w:tabs>
          <w:tab w:val="num" w:pos="3600"/>
        </w:tabs>
        <w:ind w:left="3600" w:hanging="360"/>
      </w:pPr>
    </w:lvl>
    <w:lvl w:ilvl="5" w:tplc="34C278F6" w:tentative="1">
      <w:start w:val="1"/>
      <w:numFmt w:val="lowerRoman"/>
      <w:lvlText w:val="%6."/>
      <w:lvlJc w:val="right"/>
      <w:pPr>
        <w:tabs>
          <w:tab w:val="num" w:pos="4320"/>
        </w:tabs>
        <w:ind w:left="4320" w:hanging="180"/>
      </w:pPr>
    </w:lvl>
    <w:lvl w:ilvl="6" w:tplc="FE8248EC" w:tentative="1">
      <w:start w:val="1"/>
      <w:numFmt w:val="decimal"/>
      <w:lvlText w:val="%7."/>
      <w:lvlJc w:val="left"/>
      <w:pPr>
        <w:tabs>
          <w:tab w:val="num" w:pos="5040"/>
        </w:tabs>
        <w:ind w:left="5040" w:hanging="360"/>
      </w:pPr>
    </w:lvl>
    <w:lvl w:ilvl="7" w:tplc="EF786706" w:tentative="1">
      <w:start w:val="1"/>
      <w:numFmt w:val="lowerLetter"/>
      <w:lvlText w:val="%8."/>
      <w:lvlJc w:val="left"/>
      <w:pPr>
        <w:tabs>
          <w:tab w:val="num" w:pos="5760"/>
        </w:tabs>
        <w:ind w:left="5760" w:hanging="360"/>
      </w:pPr>
    </w:lvl>
    <w:lvl w:ilvl="8" w:tplc="EAD6C642" w:tentative="1">
      <w:start w:val="1"/>
      <w:numFmt w:val="lowerRoman"/>
      <w:lvlText w:val="%9."/>
      <w:lvlJc w:val="right"/>
      <w:pPr>
        <w:tabs>
          <w:tab w:val="num" w:pos="6480"/>
        </w:tabs>
        <w:ind w:left="6480" w:hanging="180"/>
      </w:pPr>
    </w:lvl>
  </w:abstractNum>
  <w:abstractNum w:abstractNumId="9">
    <w:nsid w:val="4BF11D55"/>
    <w:multiLevelType w:val="hybridMultilevel"/>
    <w:tmpl w:val="1E3C3B4A"/>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E10000"/>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1">
    <w:nsid w:val="5DBB0C15"/>
    <w:multiLevelType w:val="hybridMultilevel"/>
    <w:tmpl w:val="567C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A57C2E"/>
    <w:multiLevelType w:val="hybridMultilevel"/>
    <w:tmpl w:val="F30CBDCA"/>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623A0E4A"/>
    <w:multiLevelType w:val="hybridMultilevel"/>
    <w:tmpl w:val="E2487828"/>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nsid w:val="65E25782"/>
    <w:multiLevelType w:val="hybridMultilevel"/>
    <w:tmpl w:val="2EB67332"/>
    <w:lvl w:ilvl="0" w:tplc="290E6C7C">
      <w:numFmt w:val="bullet"/>
      <w:lvlText w:val="·"/>
      <w:lvlJc w:val="left"/>
      <w:pPr>
        <w:ind w:left="502" w:hanging="360"/>
      </w:pPr>
      <w:rPr>
        <w:rFonts w:ascii="Calibri" w:eastAsia="Times New Roman" w:hAnsi="Calibri" w:hint="default"/>
      </w:rPr>
    </w:lvl>
    <w:lvl w:ilvl="1" w:tplc="4648AB46">
      <w:start w:val="1"/>
      <w:numFmt w:val="bullet"/>
      <w:lvlText w:val="o"/>
      <w:lvlJc w:val="left"/>
      <w:pPr>
        <w:ind w:left="1222" w:hanging="360"/>
      </w:pPr>
      <w:rPr>
        <w:rFonts w:ascii="Courier New" w:hAnsi="Courier New" w:hint="default"/>
      </w:rPr>
    </w:lvl>
    <w:lvl w:ilvl="2" w:tplc="09EE364C">
      <w:start w:val="1"/>
      <w:numFmt w:val="bullet"/>
      <w:lvlText w:val=""/>
      <w:lvlJc w:val="left"/>
      <w:pPr>
        <w:ind w:left="1942" w:hanging="360"/>
      </w:pPr>
      <w:rPr>
        <w:rFonts w:ascii="Wingdings" w:hAnsi="Wingdings" w:hint="default"/>
      </w:rPr>
    </w:lvl>
    <w:lvl w:ilvl="3" w:tplc="940ACC7E">
      <w:start w:val="1"/>
      <w:numFmt w:val="bullet"/>
      <w:lvlText w:val=""/>
      <w:lvlJc w:val="left"/>
      <w:pPr>
        <w:ind w:left="2662" w:hanging="360"/>
      </w:pPr>
      <w:rPr>
        <w:rFonts w:ascii="Symbol" w:hAnsi="Symbol" w:hint="default"/>
      </w:rPr>
    </w:lvl>
    <w:lvl w:ilvl="4" w:tplc="B566BB56">
      <w:start w:val="1"/>
      <w:numFmt w:val="bullet"/>
      <w:lvlText w:val="o"/>
      <w:lvlJc w:val="left"/>
      <w:pPr>
        <w:ind w:left="3382" w:hanging="360"/>
      </w:pPr>
      <w:rPr>
        <w:rFonts w:ascii="Courier New" w:hAnsi="Courier New" w:hint="default"/>
      </w:rPr>
    </w:lvl>
    <w:lvl w:ilvl="5" w:tplc="5A143E22">
      <w:start w:val="1"/>
      <w:numFmt w:val="bullet"/>
      <w:lvlText w:val=""/>
      <w:lvlJc w:val="left"/>
      <w:pPr>
        <w:ind w:left="4102" w:hanging="360"/>
      </w:pPr>
      <w:rPr>
        <w:rFonts w:ascii="Wingdings" w:hAnsi="Wingdings" w:hint="default"/>
      </w:rPr>
    </w:lvl>
    <w:lvl w:ilvl="6" w:tplc="FE7C8ED4">
      <w:start w:val="1"/>
      <w:numFmt w:val="bullet"/>
      <w:lvlText w:val=""/>
      <w:lvlJc w:val="left"/>
      <w:pPr>
        <w:ind w:left="4822" w:hanging="360"/>
      </w:pPr>
      <w:rPr>
        <w:rFonts w:ascii="Symbol" w:hAnsi="Symbol" w:hint="default"/>
      </w:rPr>
    </w:lvl>
    <w:lvl w:ilvl="7" w:tplc="D884EC9E">
      <w:start w:val="1"/>
      <w:numFmt w:val="bullet"/>
      <w:lvlText w:val="o"/>
      <w:lvlJc w:val="left"/>
      <w:pPr>
        <w:ind w:left="5542" w:hanging="360"/>
      </w:pPr>
      <w:rPr>
        <w:rFonts w:ascii="Courier New" w:hAnsi="Courier New" w:hint="default"/>
      </w:rPr>
    </w:lvl>
    <w:lvl w:ilvl="8" w:tplc="184A1D40">
      <w:start w:val="1"/>
      <w:numFmt w:val="bullet"/>
      <w:lvlText w:val=""/>
      <w:lvlJc w:val="left"/>
      <w:pPr>
        <w:ind w:left="6262" w:hanging="360"/>
      </w:pPr>
      <w:rPr>
        <w:rFonts w:ascii="Wingdings" w:hAnsi="Wingdings" w:hint="default"/>
      </w:rPr>
    </w:lvl>
  </w:abstractNum>
  <w:abstractNum w:abstractNumId="15">
    <w:nsid w:val="6B515958"/>
    <w:multiLevelType w:val="hybridMultilevel"/>
    <w:tmpl w:val="34308586"/>
    <w:lvl w:ilvl="0" w:tplc="B73C2A42">
      <w:start w:val="1"/>
      <w:numFmt w:val="lowerLetter"/>
      <w:lvlText w:val="%1)"/>
      <w:lvlJc w:val="left"/>
      <w:pPr>
        <w:tabs>
          <w:tab w:val="num" w:pos="720"/>
        </w:tabs>
        <w:ind w:left="720" w:hanging="360"/>
      </w:pPr>
      <w:rPr>
        <w:rFonts w:hint="default"/>
      </w:rPr>
    </w:lvl>
    <w:lvl w:ilvl="1" w:tplc="A51499CA" w:tentative="1">
      <w:start w:val="1"/>
      <w:numFmt w:val="lowerLetter"/>
      <w:lvlText w:val="%2."/>
      <w:lvlJc w:val="left"/>
      <w:pPr>
        <w:tabs>
          <w:tab w:val="num" w:pos="1440"/>
        </w:tabs>
        <w:ind w:left="1440" w:hanging="360"/>
      </w:pPr>
    </w:lvl>
    <w:lvl w:ilvl="2" w:tplc="58AE8520" w:tentative="1">
      <w:start w:val="1"/>
      <w:numFmt w:val="lowerRoman"/>
      <w:lvlText w:val="%3."/>
      <w:lvlJc w:val="right"/>
      <w:pPr>
        <w:tabs>
          <w:tab w:val="num" w:pos="2160"/>
        </w:tabs>
        <w:ind w:left="2160" w:hanging="180"/>
      </w:pPr>
    </w:lvl>
    <w:lvl w:ilvl="3" w:tplc="7C203752" w:tentative="1">
      <w:start w:val="1"/>
      <w:numFmt w:val="decimal"/>
      <w:lvlText w:val="%4."/>
      <w:lvlJc w:val="left"/>
      <w:pPr>
        <w:tabs>
          <w:tab w:val="num" w:pos="2880"/>
        </w:tabs>
        <w:ind w:left="2880" w:hanging="360"/>
      </w:pPr>
    </w:lvl>
    <w:lvl w:ilvl="4" w:tplc="B4A6E312" w:tentative="1">
      <w:start w:val="1"/>
      <w:numFmt w:val="lowerLetter"/>
      <w:lvlText w:val="%5."/>
      <w:lvlJc w:val="left"/>
      <w:pPr>
        <w:tabs>
          <w:tab w:val="num" w:pos="3600"/>
        </w:tabs>
        <w:ind w:left="3600" w:hanging="360"/>
      </w:pPr>
    </w:lvl>
    <w:lvl w:ilvl="5" w:tplc="ED8EF76E" w:tentative="1">
      <w:start w:val="1"/>
      <w:numFmt w:val="lowerRoman"/>
      <w:lvlText w:val="%6."/>
      <w:lvlJc w:val="right"/>
      <w:pPr>
        <w:tabs>
          <w:tab w:val="num" w:pos="4320"/>
        </w:tabs>
        <w:ind w:left="4320" w:hanging="180"/>
      </w:pPr>
    </w:lvl>
    <w:lvl w:ilvl="6" w:tplc="D52CB6F4" w:tentative="1">
      <w:start w:val="1"/>
      <w:numFmt w:val="decimal"/>
      <w:lvlText w:val="%7."/>
      <w:lvlJc w:val="left"/>
      <w:pPr>
        <w:tabs>
          <w:tab w:val="num" w:pos="5040"/>
        </w:tabs>
        <w:ind w:left="5040" w:hanging="360"/>
      </w:pPr>
    </w:lvl>
    <w:lvl w:ilvl="7" w:tplc="2D185D92" w:tentative="1">
      <w:start w:val="1"/>
      <w:numFmt w:val="lowerLetter"/>
      <w:lvlText w:val="%8."/>
      <w:lvlJc w:val="left"/>
      <w:pPr>
        <w:tabs>
          <w:tab w:val="num" w:pos="5760"/>
        </w:tabs>
        <w:ind w:left="5760" w:hanging="360"/>
      </w:pPr>
    </w:lvl>
    <w:lvl w:ilvl="8" w:tplc="337476C4" w:tentative="1">
      <w:start w:val="1"/>
      <w:numFmt w:val="lowerRoman"/>
      <w:lvlText w:val="%9."/>
      <w:lvlJc w:val="right"/>
      <w:pPr>
        <w:tabs>
          <w:tab w:val="num" w:pos="6480"/>
        </w:tabs>
        <w:ind w:left="6480" w:hanging="180"/>
      </w:pPr>
    </w:lvl>
  </w:abstractNum>
  <w:abstractNum w:abstractNumId="16">
    <w:nsid w:val="70A37C52"/>
    <w:multiLevelType w:val="hybridMultilevel"/>
    <w:tmpl w:val="87E02CB8"/>
    <w:lvl w:ilvl="0" w:tplc="641A9E70">
      <w:start w:val="1"/>
      <w:numFmt w:val="lowerRoman"/>
      <w:lvlText w:val="%1)"/>
      <w:lvlJc w:val="left"/>
      <w:pPr>
        <w:tabs>
          <w:tab w:val="num" w:pos="1080"/>
        </w:tabs>
        <w:ind w:left="1080" w:hanging="720"/>
      </w:pPr>
      <w:rPr>
        <w:rFonts w:hint="default"/>
      </w:rPr>
    </w:lvl>
    <w:lvl w:ilvl="1" w:tplc="D5245548" w:tentative="1">
      <w:start w:val="1"/>
      <w:numFmt w:val="lowerLetter"/>
      <w:lvlText w:val="%2."/>
      <w:lvlJc w:val="left"/>
      <w:pPr>
        <w:tabs>
          <w:tab w:val="num" w:pos="1440"/>
        </w:tabs>
        <w:ind w:left="1440" w:hanging="360"/>
      </w:pPr>
    </w:lvl>
    <w:lvl w:ilvl="2" w:tplc="3CEA525A" w:tentative="1">
      <w:start w:val="1"/>
      <w:numFmt w:val="lowerRoman"/>
      <w:lvlText w:val="%3."/>
      <w:lvlJc w:val="right"/>
      <w:pPr>
        <w:tabs>
          <w:tab w:val="num" w:pos="2160"/>
        </w:tabs>
        <w:ind w:left="2160" w:hanging="180"/>
      </w:pPr>
    </w:lvl>
    <w:lvl w:ilvl="3" w:tplc="B194236E" w:tentative="1">
      <w:start w:val="1"/>
      <w:numFmt w:val="decimal"/>
      <w:lvlText w:val="%4."/>
      <w:lvlJc w:val="left"/>
      <w:pPr>
        <w:tabs>
          <w:tab w:val="num" w:pos="2880"/>
        </w:tabs>
        <w:ind w:left="2880" w:hanging="360"/>
      </w:pPr>
    </w:lvl>
    <w:lvl w:ilvl="4" w:tplc="A938465A" w:tentative="1">
      <w:start w:val="1"/>
      <w:numFmt w:val="lowerLetter"/>
      <w:lvlText w:val="%5."/>
      <w:lvlJc w:val="left"/>
      <w:pPr>
        <w:tabs>
          <w:tab w:val="num" w:pos="3600"/>
        </w:tabs>
        <w:ind w:left="3600" w:hanging="360"/>
      </w:pPr>
    </w:lvl>
    <w:lvl w:ilvl="5" w:tplc="48A0AB56" w:tentative="1">
      <w:start w:val="1"/>
      <w:numFmt w:val="lowerRoman"/>
      <w:lvlText w:val="%6."/>
      <w:lvlJc w:val="right"/>
      <w:pPr>
        <w:tabs>
          <w:tab w:val="num" w:pos="4320"/>
        </w:tabs>
        <w:ind w:left="4320" w:hanging="180"/>
      </w:pPr>
    </w:lvl>
    <w:lvl w:ilvl="6" w:tplc="716CE0DA" w:tentative="1">
      <w:start w:val="1"/>
      <w:numFmt w:val="decimal"/>
      <w:lvlText w:val="%7."/>
      <w:lvlJc w:val="left"/>
      <w:pPr>
        <w:tabs>
          <w:tab w:val="num" w:pos="5040"/>
        </w:tabs>
        <w:ind w:left="5040" w:hanging="360"/>
      </w:pPr>
    </w:lvl>
    <w:lvl w:ilvl="7" w:tplc="84CC158E" w:tentative="1">
      <w:start w:val="1"/>
      <w:numFmt w:val="lowerLetter"/>
      <w:lvlText w:val="%8."/>
      <w:lvlJc w:val="left"/>
      <w:pPr>
        <w:tabs>
          <w:tab w:val="num" w:pos="5760"/>
        </w:tabs>
        <w:ind w:left="5760" w:hanging="360"/>
      </w:pPr>
    </w:lvl>
    <w:lvl w:ilvl="8" w:tplc="4EF2F9CE" w:tentative="1">
      <w:start w:val="1"/>
      <w:numFmt w:val="lowerRoman"/>
      <w:lvlText w:val="%9."/>
      <w:lvlJc w:val="right"/>
      <w:pPr>
        <w:tabs>
          <w:tab w:val="num" w:pos="6480"/>
        </w:tabs>
        <w:ind w:left="6480" w:hanging="180"/>
      </w:pPr>
    </w:lvl>
  </w:abstractNum>
  <w:abstractNum w:abstractNumId="17">
    <w:nsid w:val="70FA67C8"/>
    <w:multiLevelType w:val="hybridMultilevel"/>
    <w:tmpl w:val="94C4C508"/>
    <w:lvl w:ilvl="0" w:tplc="B198941A">
      <w:start w:val="1"/>
      <w:numFmt w:val="lowerRoman"/>
      <w:lvlText w:val="%1)"/>
      <w:lvlJc w:val="left"/>
      <w:pPr>
        <w:tabs>
          <w:tab w:val="num" w:pos="1080"/>
        </w:tabs>
        <w:ind w:left="1080" w:hanging="720"/>
      </w:pPr>
      <w:rPr>
        <w:rFonts w:hint="default"/>
      </w:rPr>
    </w:lvl>
    <w:lvl w:ilvl="1" w:tplc="0FF6A13C" w:tentative="1">
      <w:start w:val="1"/>
      <w:numFmt w:val="lowerLetter"/>
      <w:lvlText w:val="%2."/>
      <w:lvlJc w:val="left"/>
      <w:pPr>
        <w:tabs>
          <w:tab w:val="num" w:pos="1440"/>
        </w:tabs>
        <w:ind w:left="1440" w:hanging="360"/>
      </w:pPr>
    </w:lvl>
    <w:lvl w:ilvl="2" w:tplc="1226C1B2" w:tentative="1">
      <w:start w:val="1"/>
      <w:numFmt w:val="lowerRoman"/>
      <w:lvlText w:val="%3."/>
      <w:lvlJc w:val="right"/>
      <w:pPr>
        <w:tabs>
          <w:tab w:val="num" w:pos="2160"/>
        </w:tabs>
        <w:ind w:left="2160" w:hanging="180"/>
      </w:pPr>
    </w:lvl>
    <w:lvl w:ilvl="3" w:tplc="7CAC48DC" w:tentative="1">
      <w:start w:val="1"/>
      <w:numFmt w:val="decimal"/>
      <w:lvlText w:val="%4."/>
      <w:lvlJc w:val="left"/>
      <w:pPr>
        <w:tabs>
          <w:tab w:val="num" w:pos="2880"/>
        </w:tabs>
        <w:ind w:left="2880" w:hanging="360"/>
      </w:pPr>
    </w:lvl>
    <w:lvl w:ilvl="4" w:tplc="8C04F904" w:tentative="1">
      <w:start w:val="1"/>
      <w:numFmt w:val="lowerLetter"/>
      <w:lvlText w:val="%5."/>
      <w:lvlJc w:val="left"/>
      <w:pPr>
        <w:tabs>
          <w:tab w:val="num" w:pos="3600"/>
        </w:tabs>
        <w:ind w:left="3600" w:hanging="360"/>
      </w:pPr>
    </w:lvl>
    <w:lvl w:ilvl="5" w:tplc="928C73B6" w:tentative="1">
      <w:start w:val="1"/>
      <w:numFmt w:val="lowerRoman"/>
      <w:lvlText w:val="%6."/>
      <w:lvlJc w:val="right"/>
      <w:pPr>
        <w:tabs>
          <w:tab w:val="num" w:pos="4320"/>
        </w:tabs>
        <w:ind w:left="4320" w:hanging="180"/>
      </w:pPr>
    </w:lvl>
    <w:lvl w:ilvl="6" w:tplc="8E084F8C" w:tentative="1">
      <w:start w:val="1"/>
      <w:numFmt w:val="decimal"/>
      <w:lvlText w:val="%7."/>
      <w:lvlJc w:val="left"/>
      <w:pPr>
        <w:tabs>
          <w:tab w:val="num" w:pos="5040"/>
        </w:tabs>
        <w:ind w:left="5040" w:hanging="360"/>
      </w:pPr>
    </w:lvl>
    <w:lvl w:ilvl="7" w:tplc="341EE78C" w:tentative="1">
      <w:start w:val="1"/>
      <w:numFmt w:val="lowerLetter"/>
      <w:lvlText w:val="%8."/>
      <w:lvlJc w:val="left"/>
      <w:pPr>
        <w:tabs>
          <w:tab w:val="num" w:pos="5760"/>
        </w:tabs>
        <w:ind w:left="5760" w:hanging="360"/>
      </w:pPr>
    </w:lvl>
    <w:lvl w:ilvl="8" w:tplc="7C8A1926" w:tentative="1">
      <w:start w:val="1"/>
      <w:numFmt w:val="lowerRoman"/>
      <w:lvlText w:val="%9."/>
      <w:lvlJc w:val="right"/>
      <w:pPr>
        <w:tabs>
          <w:tab w:val="num" w:pos="6480"/>
        </w:tabs>
        <w:ind w:left="6480" w:hanging="180"/>
      </w:pPr>
    </w:lvl>
  </w:abstractNum>
  <w:abstractNum w:abstractNumId="18">
    <w:nsid w:val="73F37CCD"/>
    <w:multiLevelType w:val="hybridMultilevel"/>
    <w:tmpl w:val="25885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74E4709"/>
    <w:multiLevelType w:val="hybridMultilevel"/>
    <w:tmpl w:val="EEEA1C36"/>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7D9805ED"/>
    <w:multiLevelType w:val="hybridMultilevel"/>
    <w:tmpl w:val="ED241FE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7DC9685F"/>
    <w:multiLevelType w:val="hybridMultilevel"/>
    <w:tmpl w:val="7E82D744"/>
    <w:lvl w:ilvl="0" w:tplc="CE063BA4">
      <w:start w:val="4"/>
      <w:numFmt w:val="bullet"/>
      <w:lvlText w:val="-"/>
      <w:lvlJc w:val="left"/>
      <w:pPr>
        <w:tabs>
          <w:tab w:val="num" w:pos="720"/>
        </w:tabs>
        <w:ind w:left="720" w:hanging="360"/>
      </w:pPr>
      <w:rPr>
        <w:rFonts w:ascii="Arial" w:eastAsia="Times New Roman" w:hAnsi="Arial" w:hint="default"/>
      </w:rPr>
    </w:lvl>
    <w:lvl w:ilvl="1" w:tplc="7D1C0914">
      <w:start w:val="1"/>
      <w:numFmt w:val="bullet"/>
      <w:lvlText w:val="o"/>
      <w:lvlJc w:val="left"/>
      <w:pPr>
        <w:tabs>
          <w:tab w:val="num" w:pos="1440"/>
        </w:tabs>
        <w:ind w:left="1440" w:hanging="360"/>
      </w:pPr>
      <w:rPr>
        <w:rFonts w:ascii="Courier New" w:hAnsi="Courier New" w:hint="default"/>
      </w:rPr>
    </w:lvl>
    <w:lvl w:ilvl="2" w:tplc="B318268A">
      <w:start w:val="1"/>
      <w:numFmt w:val="bullet"/>
      <w:lvlText w:val=""/>
      <w:lvlJc w:val="left"/>
      <w:pPr>
        <w:tabs>
          <w:tab w:val="num" w:pos="2160"/>
        </w:tabs>
        <w:ind w:left="2160" w:hanging="360"/>
      </w:pPr>
      <w:rPr>
        <w:rFonts w:ascii="Wingdings" w:hAnsi="Wingdings" w:hint="default"/>
      </w:rPr>
    </w:lvl>
    <w:lvl w:ilvl="3" w:tplc="D64A5CEC">
      <w:start w:val="1"/>
      <w:numFmt w:val="bullet"/>
      <w:lvlText w:val=""/>
      <w:lvlJc w:val="left"/>
      <w:pPr>
        <w:tabs>
          <w:tab w:val="num" w:pos="2880"/>
        </w:tabs>
        <w:ind w:left="2880" w:hanging="360"/>
      </w:pPr>
      <w:rPr>
        <w:rFonts w:ascii="Symbol" w:hAnsi="Symbol" w:hint="default"/>
      </w:rPr>
    </w:lvl>
    <w:lvl w:ilvl="4" w:tplc="5A10B50E">
      <w:start w:val="1"/>
      <w:numFmt w:val="bullet"/>
      <w:lvlText w:val="o"/>
      <w:lvlJc w:val="left"/>
      <w:pPr>
        <w:tabs>
          <w:tab w:val="num" w:pos="3600"/>
        </w:tabs>
        <w:ind w:left="3600" w:hanging="360"/>
      </w:pPr>
      <w:rPr>
        <w:rFonts w:ascii="Courier New" w:hAnsi="Courier New" w:hint="default"/>
      </w:rPr>
    </w:lvl>
    <w:lvl w:ilvl="5" w:tplc="71D20460">
      <w:start w:val="1"/>
      <w:numFmt w:val="bullet"/>
      <w:lvlText w:val=""/>
      <w:lvlJc w:val="left"/>
      <w:pPr>
        <w:tabs>
          <w:tab w:val="num" w:pos="4320"/>
        </w:tabs>
        <w:ind w:left="4320" w:hanging="360"/>
      </w:pPr>
      <w:rPr>
        <w:rFonts w:ascii="Wingdings" w:hAnsi="Wingdings" w:hint="default"/>
      </w:rPr>
    </w:lvl>
    <w:lvl w:ilvl="6" w:tplc="3014C7E2">
      <w:start w:val="1"/>
      <w:numFmt w:val="bullet"/>
      <w:lvlText w:val=""/>
      <w:lvlJc w:val="left"/>
      <w:pPr>
        <w:tabs>
          <w:tab w:val="num" w:pos="5040"/>
        </w:tabs>
        <w:ind w:left="5040" w:hanging="360"/>
      </w:pPr>
      <w:rPr>
        <w:rFonts w:ascii="Symbol" w:hAnsi="Symbol" w:hint="default"/>
      </w:rPr>
    </w:lvl>
    <w:lvl w:ilvl="7" w:tplc="A7447268">
      <w:start w:val="1"/>
      <w:numFmt w:val="bullet"/>
      <w:lvlText w:val="o"/>
      <w:lvlJc w:val="left"/>
      <w:pPr>
        <w:tabs>
          <w:tab w:val="num" w:pos="5760"/>
        </w:tabs>
        <w:ind w:left="5760" w:hanging="360"/>
      </w:pPr>
      <w:rPr>
        <w:rFonts w:ascii="Courier New" w:hAnsi="Courier New" w:hint="default"/>
      </w:rPr>
    </w:lvl>
    <w:lvl w:ilvl="8" w:tplc="948AF8E2">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11"/>
  </w:num>
  <w:num w:numId="3">
    <w:abstractNumId w:val="9"/>
  </w:num>
  <w:num w:numId="4">
    <w:abstractNumId w:val="20"/>
  </w:num>
  <w:num w:numId="5">
    <w:abstractNumId w:val="19"/>
  </w:num>
  <w:num w:numId="6">
    <w:abstractNumId w:val="13"/>
  </w:num>
  <w:num w:numId="7">
    <w:abstractNumId w:val="3"/>
  </w:num>
  <w:num w:numId="8">
    <w:abstractNumId w:val="10"/>
  </w:num>
  <w:num w:numId="9">
    <w:abstractNumId w:val="6"/>
  </w:num>
  <w:num w:numId="10">
    <w:abstractNumId w:val="7"/>
  </w:num>
  <w:num w:numId="11">
    <w:abstractNumId w:val="2"/>
  </w:num>
  <w:num w:numId="12">
    <w:abstractNumId w:val="14"/>
  </w:num>
  <w:num w:numId="13">
    <w:abstractNumId w:val="21"/>
  </w:num>
  <w:num w:numId="14">
    <w:abstractNumId w:val="16"/>
  </w:num>
  <w:num w:numId="15">
    <w:abstractNumId w:val="17"/>
  </w:num>
  <w:num w:numId="16">
    <w:abstractNumId w:val="8"/>
  </w:num>
  <w:num w:numId="17">
    <w:abstractNumId w:val="15"/>
  </w:num>
  <w:num w:numId="18">
    <w:abstractNumId w:val="1"/>
  </w:num>
  <w:num w:numId="19">
    <w:abstractNumId w:val="5"/>
  </w:num>
  <w:num w:numId="20">
    <w:abstractNumId w:val="4"/>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37"/>
    <w:rsid w:val="00001BEA"/>
    <w:rsid w:val="000116AB"/>
    <w:rsid w:val="0007288C"/>
    <w:rsid w:val="000778E5"/>
    <w:rsid w:val="00095731"/>
    <w:rsid w:val="000B491E"/>
    <w:rsid w:val="000F3573"/>
    <w:rsid w:val="000F398A"/>
    <w:rsid w:val="00175850"/>
    <w:rsid w:val="001A4183"/>
    <w:rsid w:val="001E6A71"/>
    <w:rsid w:val="001F4BF0"/>
    <w:rsid w:val="00231EAE"/>
    <w:rsid w:val="00233864"/>
    <w:rsid w:val="002B20A9"/>
    <w:rsid w:val="002D17EA"/>
    <w:rsid w:val="00333D3F"/>
    <w:rsid w:val="00337323"/>
    <w:rsid w:val="00356237"/>
    <w:rsid w:val="003A52C9"/>
    <w:rsid w:val="003D1ECB"/>
    <w:rsid w:val="003F013C"/>
    <w:rsid w:val="0044638B"/>
    <w:rsid w:val="004C64FF"/>
    <w:rsid w:val="004D5F16"/>
    <w:rsid w:val="00514D35"/>
    <w:rsid w:val="0052392C"/>
    <w:rsid w:val="00527E39"/>
    <w:rsid w:val="00535ABB"/>
    <w:rsid w:val="00565B50"/>
    <w:rsid w:val="00593352"/>
    <w:rsid w:val="005E4A5A"/>
    <w:rsid w:val="00604C21"/>
    <w:rsid w:val="00663E5E"/>
    <w:rsid w:val="006744EB"/>
    <w:rsid w:val="0067648D"/>
    <w:rsid w:val="006A29A2"/>
    <w:rsid w:val="0070225A"/>
    <w:rsid w:val="0071466A"/>
    <w:rsid w:val="007329FF"/>
    <w:rsid w:val="007C4C8F"/>
    <w:rsid w:val="007C7872"/>
    <w:rsid w:val="007E1CFE"/>
    <w:rsid w:val="007E3520"/>
    <w:rsid w:val="007E5F6E"/>
    <w:rsid w:val="007E6E31"/>
    <w:rsid w:val="007F6CCF"/>
    <w:rsid w:val="008005FD"/>
    <w:rsid w:val="0080493F"/>
    <w:rsid w:val="00840640"/>
    <w:rsid w:val="00864255"/>
    <w:rsid w:val="0089029B"/>
    <w:rsid w:val="008920A7"/>
    <w:rsid w:val="008B0752"/>
    <w:rsid w:val="008C7949"/>
    <w:rsid w:val="008D1966"/>
    <w:rsid w:val="00902E10"/>
    <w:rsid w:val="00926033"/>
    <w:rsid w:val="009313AF"/>
    <w:rsid w:val="00944EF5"/>
    <w:rsid w:val="009B64FE"/>
    <w:rsid w:val="009C0B11"/>
    <w:rsid w:val="009E0FA0"/>
    <w:rsid w:val="009F6737"/>
    <w:rsid w:val="00A2153D"/>
    <w:rsid w:val="00A563F1"/>
    <w:rsid w:val="00A977AC"/>
    <w:rsid w:val="00AC0E6B"/>
    <w:rsid w:val="00AD2ACD"/>
    <w:rsid w:val="00B36FCB"/>
    <w:rsid w:val="00BE628B"/>
    <w:rsid w:val="00BE6BB3"/>
    <w:rsid w:val="00CE6E35"/>
    <w:rsid w:val="00D1259C"/>
    <w:rsid w:val="00D12D96"/>
    <w:rsid w:val="00D13B62"/>
    <w:rsid w:val="00D14D36"/>
    <w:rsid w:val="00D365B2"/>
    <w:rsid w:val="00D705F5"/>
    <w:rsid w:val="00DA4092"/>
    <w:rsid w:val="00DC4DF7"/>
    <w:rsid w:val="00DE4959"/>
    <w:rsid w:val="00E00B7B"/>
    <w:rsid w:val="00E11084"/>
    <w:rsid w:val="00E32E94"/>
    <w:rsid w:val="00EC1AE0"/>
    <w:rsid w:val="00F10600"/>
    <w:rsid w:val="00F403FF"/>
    <w:rsid w:val="00F8350C"/>
    <w:rsid w:val="00FB0EC3"/>
    <w:rsid w:val="00FE7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E94"/>
    <w:pPr>
      <w:spacing w:after="200" w:line="276" w:lineRule="auto"/>
    </w:pPr>
    <w:rPr>
      <w:sz w:val="22"/>
      <w:szCs w:val="22"/>
    </w:rPr>
  </w:style>
  <w:style w:type="paragraph" w:styleId="Titolo1">
    <w:name w:val="heading 1"/>
    <w:basedOn w:val="Normale"/>
    <w:next w:val="Normale"/>
    <w:link w:val="Titolo1Carattere"/>
    <w:qFormat/>
    <w:rsid w:val="00175850"/>
    <w:pPr>
      <w:keepNext/>
      <w:spacing w:after="0" w:line="240" w:lineRule="auto"/>
      <w:outlineLvl w:val="0"/>
    </w:pPr>
    <w:rPr>
      <w:rFonts w:ascii="Times New Roman" w:eastAsia="Calibri" w:hAnsi="Times New Roman"/>
      <w:sz w:val="24"/>
      <w:szCs w:val="24"/>
    </w:rPr>
  </w:style>
  <w:style w:type="paragraph" w:styleId="Titolo2">
    <w:name w:val="heading 2"/>
    <w:basedOn w:val="Normale"/>
    <w:next w:val="Normale"/>
    <w:link w:val="Titolo2Carattere"/>
    <w:qFormat/>
    <w:rsid w:val="00175850"/>
    <w:pPr>
      <w:keepNext/>
      <w:keepLines/>
      <w:spacing w:before="200" w:after="0"/>
      <w:outlineLvl w:val="1"/>
    </w:pPr>
    <w:rPr>
      <w:rFonts w:ascii="Cambria" w:eastAsia="Calibri" w:hAnsi="Cambria" w:cs="Cambria"/>
      <w:b/>
      <w:bCs/>
      <w:color w:val="4F81BD"/>
      <w:sz w:val="26"/>
      <w:szCs w:val="26"/>
      <w:lang w:eastAsia="en-US"/>
    </w:rPr>
  </w:style>
  <w:style w:type="paragraph" w:styleId="Titolo3">
    <w:name w:val="heading 3"/>
    <w:basedOn w:val="Normale"/>
    <w:next w:val="Normale"/>
    <w:link w:val="Titolo3Carattere"/>
    <w:qFormat/>
    <w:rsid w:val="00175850"/>
    <w:pPr>
      <w:keepNext/>
      <w:autoSpaceDE w:val="0"/>
      <w:autoSpaceDN w:val="0"/>
      <w:adjustRightInd w:val="0"/>
      <w:spacing w:after="0" w:line="240" w:lineRule="auto"/>
      <w:jc w:val="center"/>
      <w:outlineLvl w:val="2"/>
    </w:pPr>
    <w:rPr>
      <w:rFonts w:cs="Calibri"/>
      <w:b/>
      <w:bCs/>
      <w:lang w:eastAsia="en-US"/>
    </w:rPr>
  </w:style>
  <w:style w:type="paragraph" w:styleId="Titolo4">
    <w:name w:val="heading 4"/>
    <w:basedOn w:val="Normale"/>
    <w:next w:val="Normale"/>
    <w:link w:val="Titolo4Carattere"/>
    <w:qFormat/>
    <w:rsid w:val="00175850"/>
    <w:pPr>
      <w:keepNext/>
      <w:keepLines/>
      <w:spacing w:before="200" w:after="0"/>
      <w:outlineLvl w:val="3"/>
    </w:pPr>
    <w:rPr>
      <w:rFonts w:ascii="Cambria" w:eastAsia="Calibri" w:hAnsi="Cambria" w:cs="Cambria"/>
      <w:b/>
      <w:bCs/>
      <w:i/>
      <w:iCs/>
      <w:color w:val="4F81BD"/>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C64FF"/>
    <w:pPr>
      <w:autoSpaceDE w:val="0"/>
      <w:autoSpaceDN w:val="0"/>
      <w:adjustRightInd w:val="0"/>
    </w:pPr>
    <w:rPr>
      <w:rFonts w:ascii="Times New Roman" w:eastAsiaTheme="minorHAnsi" w:hAnsi="Times New Roman"/>
      <w:color w:val="000000"/>
      <w:sz w:val="24"/>
      <w:szCs w:val="24"/>
      <w:lang w:eastAsia="en-US"/>
    </w:rPr>
  </w:style>
  <w:style w:type="paragraph" w:styleId="NormaleWeb">
    <w:name w:val="Normal (Web)"/>
    <w:basedOn w:val="Normale"/>
    <w:uiPriority w:val="99"/>
    <w:semiHidden/>
    <w:unhideWhenUsed/>
    <w:rsid w:val="0080493F"/>
    <w:pPr>
      <w:spacing w:before="100" w:beforeAutospacing="1" w:after="100" w:afterAutospacing="1" w:line="240" w:lineRule="auto"/>
    </w:pPr>
    <w:rPr>
      <w:rFonts w:ascii="Times New Roman" w:hAnsi="Times New Roman"/>
      <w:sz w:val="24"/>
      <w:szCs w:val="24"/>
    </w:rPr>
  </w:style>
  <w:style w:type="paragraph" w:styleId="PreformattatoHTML">
    <w:name w:val="HTML Preformatted"/>
    <w:basedOn w:val="Normale"/>
    <w:link w:val="PreformattatoHTMLCarattere"/>
    <w:uiPriority w:val="99"/>
    <w:unhideWhenUsed/>
    <w:rsid w:val="008B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B0752"/>
    <w:rPr>
      <w:rFonts w:ascii="Courier New" w:hAnsi="Courier New" w:cs="Courier New"/>
    </w:rPr>
  </w:style>
  <w:style w:type="character" w:styleId="Enfasigrassetto">
    <w:name w:val="Strong"/>
    <w:basedOn w:val="Carpredefinitoparagrafo"/>
    <w:uiPriority w:val="22"/>
    <w:qFormat/>
    <w:rsid w:val="008B0752"/>
    <w:rPr>
      <w:b/>
      <w:bCs/>
    </w:rPr>
  </w:style>
  <w:style w:type="paragraph" w:styleId="Paragrafoelenco">
    <w:name w:val="List Paragraph"/>
    <w:basedOn w:val="Normale"/>
    <w:uiPriority w:val="34"/>
    <w:qFormat/>
    <w:rsid w:val="00AD2ACD"/>
    <w:pPr>
      <w:ind w:left="720"/>
      <w:contextualSpacing/>
    </w:pPr>
  </w:style>
  <w:style w:type="character" w:customStyle="1" w:styleId="linkneltesto">
    <w:name w:val="link_nel_testo"/>
    <w:rsid w:val="007E5F6E"/>
    <w:rPr>
      <w:i/>
      <w:iCs/>
    </w:rPr>
  </w:style>
  <w:style w:type="character" w:customStyle="1" w:styleId="Titolo1Carattere">
    <w:name w:val="Titolo 1 Carattere"/>
    <w:basedOn w:val="Carpredefinitoparagrafo"/>
    <w:link w:val="Titolo1"/>
    <w:rsid w:val="00175850"/>
    <w:rPr>
      <w:rFonts w:ascii="Times New Roman" w:eastAsia="Calibri" w:hAnsi="Times New Roman"/>
      <w:sz w:val="24"/>
      <w:szCs w:val="24"/>
    </w:rPr>
  </w:style>
  <w:style w:type="character" w:customStyle="1" w:styleId="Titolo2Carattere">
    <w:name w:val="Titolo 2 Carattere"/>
    <w:basedOn w:val="Carpredefinitoparagrafo"/>
    <w:link w:val="Titolo2"/>
    <w:rsid w:val="00175850"/>
    <w:rPr>
      <w:rFonts w:ascii="Cambria" w:eastAsia="Calibri" w:hAnsi="Cambria" w:cs="Cambria"/>
      <w:b/>
      <w:bCs/>
      <w:color w:val="4F81BD"/>
      <w:sz w:val="26"/>
      <w:szCs w:val="26"/>
      <w:lang w:eastAsia="en-US"/>
    </w:rPr>
  </w:style>
  <w:style w:type="character" w:customStyle="1" w:styleId="Titolo3Carattere">
    <w:name w:val="Titolo 3 Carattere"/>
    <w:basedOn w:val="Carpredefinitoparagrafo"/>
    <w:link w:val="Titolo3"/>
    <w:rsid w:val="00175850"/>
    <w:rPr>
      <w:rFonts w:cs="Calibri"/>
      <w:b/>
      <w:bCs/>
      <w:sz w:val="22"/>
      <w:szCs w:val="22"/>
      <w:lang w:eastAsia="en-US"/>
    </w:rPr>
  </w:style>
  <w:style w:type="character" w:customStyle="1" w:styleId="Titolo4Carattere">
    <w:name w:val="Titolo 4 Carattere"/>
    <w:basedOn w:val="Carpredefinitoparagrafo"/>
    <w:link w:val="Titolo4"/>
    <w:rsid w:val="00175850"/>
    <w:rPr>
      <w:rFonts w:ascii="Cambria" w:eastAsia="Calibri" w:hAnsi="Cambria" w:cs="Cambria"/>
      <w:b/>
      <w:bCs/>
      <w:i/>
      <w:iCs/>
      <w:color w:val="4F81BD"/>
      <w:sz w:val="22"/>
      <w:szCs w:val="22"/>
      <w:lang w:eastAsia="en-US"/>
    </w:rPr>
  </w:style>
  <w:style w:type="character" w:customStyle="1" w:styleId="Heading1Char">
    <w:name w:val="Heading 1 Char"/>
    <w:rsid w:val="00175850"/>
    <w:rPr>
      <w:rFonts w:ascii="Times New Roman" w:hAnsi="Times New Roman" w:cs="Times New Roman"/>
      <w:noProof w:val="0"/>
      <w:sz w:val="20"/>
      <w:szCs w:val="20"/>
      <w:lang w:eastAsia="it-IT"/>
    </w:rPr>
  </w:style>
  <w:style w:type="character" w:customStyle="1" w:styleId="Heading2Char">
    <w:name w:val="Heading 2 Char"/>
    <w:semiHidden/>
    <w:rsid w:val="00175850"/>
    <w:rPr>
      <w:rFonts w:ascii="Cambria" w:hAnsi="Cambria" w:cs="Cambria"/>
      <w:b/>
      <w:bCs/>
      <w:color w:val="4F81BD"/>
      <w:sz w:val="26"/>
      <w:szCs w:val="26"/>
    </w:rPr>
  </w:style>
  <w:style w:type="character" w:customStyle="1" w:styleId="Heading4Char">
    <w:name w:val="Heading 4 Char"/>
    <w:semiHidden/>
    <w:rsid w:val="00175850"/>
    <w:rPr>
      <w:rFonts w:ascii="Cambria" w:hAnsi="Cambria" w:cs="Cambria"/>
      <w:b/>
      <w:bCs/>
      <w:i/>
      <w:iCs/>
      <w:color w:val="4F81BD"/>
    </w:rPr>
  </w:style>
  <w:style w:type="paragraph" w:customStyle="1" w:styleId="Nessunaspaziatura1">
    <w:name w:val="Nessuna spaziatura1"/>
    <w:rsid w:val="00175850"/>
    <w:rPr>
      <w:rFonts w:eastAsia="Calibri" w:cs="Calibri"/>
      <w:sz w:val="22"/>
      <w:szCs w:val="22"/>
      <w:lang w:eastAsia="en-US"/>
    </w:rPr>
  </w:style>
  <w:style w:type="character" w:customStyle="1" w:styleId="NoSpacingChar">
    <w:name w:val="No Spacing Char"/>
    <w:rsid w:val="00175850"/>
    <w:rPr>
      <w:rFonts w:eastAsia="Times New Roman" w:cs="Calibri"/>
      <w:noProof w:val="0"/>
      <w:sz w:val="22"/>
      <w:szCs w:val="22"/>
      <w:lang w:val="it-IT" w:eastAsia="en-US" w:bidi="ar-SA"/>
    </w:rPr>
  </w:style>
  <w:style w:type="paragraph" w:styleId="Testofumetto">
    <w:name w:val="Balloon Text"/>
    <w:basedOn w:val="Normale"/>
    <w:link w:val="TestofumettoCarattere"/>
    <w:semiHidden/>
    <w:rsid w:val="00175850"/>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semiHidden/>
    <w:rsid w:val="00175850"/>
    <w:rPr>
      <w:rFonts w:ascii="Tahoma" w:hAnsi="Tahoma" w:cs="Tahoma"/>
      <w:sz w:val="16"/>
      <w:szCs w:val="16"/>
      <w:lang w:eastAsia="en-US"/>
    </w:rPr>
  </w:style>
  <w:style w:type="character" w:customStyle="1" w:styleId="BalloonTextChar">
    <w:name w:val="Balloon Text Char"/>
    <w:semiHidden/>
    <w:rsid w:val="00175850"/>
    <w:rPr>
      <w:rFonts w:ascii="Tahoma" w:hAnsi="Tahoma" w:cs="Tahoma"/>
      <w:sz w:val="16"/>
      <w:szCs w:val="16"/>
    </w:rPr>
  </w:style>
  <w:style w:type="paragraph" w:styleId="Intestazione">
    <w:name w:val="header"/>
    <w:basedOn w:val="Normale"/>
    <w:link w:val="IntestazioneCarattere"/>
    <w:semiHidden/>
    <w:rsid w:val="00175850"/>
    <w:pPr>
      <w:tabs>
        <w:tab w:val="center" w:pos="4819"/>
        <w:tab w:val="right" w:pos="9638"/>
      </w:tabs>
      <w:spacing w:after="0" w:line="240" w:lineRule="auto"/>
    </w:pPr>
    <w:rPr>
      <w:rFonts w:cs="Calibri"/>
      <w:lang w:eastAsia="en-US"/>
    </w:rPr>
  </w:style>
  <w:style w:type="character" w:customStyle="1" w:styleId="IntestazioneCarattere">
    <w:name w:val="Intestazione Carattere"/>
    <w:basedOn w:val="Carpredefinitoparagrafo"/>
    <w:link w:val="Intestazione"/>
    <w:semiHidden/>
    <w:rsid w:val="00175850"/>
    <w:rPr>
      <w:rFonts w:cs="Calibri"/>
      <w:sz w:val="22"/>
      <w:szCs w:val="22"/>
      <w:lang w:eastAsia="en-US"/>
    </w:rPr>
  </w:style>
  <w:style w:type="character" w:customStyle="1" w:styleId="HeaderChar">
    <w:name w:val="Header Char"/>
    <w:semiHidden/>
    <w:rsid w:val="00175850"/>
    <w:rPr>
      <w:rFonts w:cs="Times New Roman"/>
    </w:rPr>
  </w:style>
  <w:style w:type="paragraph" w:styleId="Pidipagina">
    <w:name w:val="footer"/>
    <w:basedOn w:val="Normale"/>
    <w:link w:val="PidipaginaCarattere"/>
    <w:semiHidden/>
    <w:rsid w:val="00175850"/>
    <w:pPr>
      <w:tabs>
        <w:tab w:val="center" w:pos="4819"/>
        <w:tab w:val="right" w:pos="9638"/>
      </w:tabs>
      <w:spacing w:after="0" w:line="240" w:lineRule="auto"/>
    </w:pPr>
    <w:rPr>
      <w:rFonts w:cs="Calibri"/>
      <w:lang w:eastAsia="en-US"/>
    </w:rPr>
  </w:style>
  <w:style w:type="character" w:customStyle="1" w:styleId="PidipaginaCarattere">
    <w:name w:val="Piè di pagina Carattere"/>
    <w:basedOn w:val="Carpredefinitoparagrafo"/>
    <w:link w:val="Pidipagina"/>
    <w:semiHidden/>
    <w:rsid w:val="00175850"/>
    <w:rPr>
      <w:rFonts w:cs="Calibri"/>
      <w:sz w:val="22"/>
      <w:szCs w:val="22"/>
      <w:lang w:eastAsia="en-US"/>
    </w:rPr>
  </w:style>
  <w:style w:type="character" w:customStyle="1" w:styleId="FooterChar">
    <w:name w:val="Footer Char"/>
    <w:semiHidden/>
    <w:rsid w:val="00175850"/>
    <w:rPr>
      <w:rFonts w:cs="Times New Roman"/>
    </w:rPr>
  </w:style>
  <w:style w:type="paragraph" w:styleId="Corpotesto">
    <w:name w:val="Body Text"/>
    <w:basedOn w:val="Normale"/>
    <w:link w:val="CorpotestoCarattere"/>
    <w:semiHidden/>
    <w:rsid w:val="00175850"/>
    <w:pPr>
      <w:spacing w:after="0" w:line="240" w:lineRule="auto"/>
    </w:pPr>
    <w:rPr>
      <w:rFonts w:ascii="Times New Roman" w:eastAsia="Calibri" w:hAnsi="Times New Roman"/>
      <w:b/>
      <w:bCs/>
      <w:sz w:val="24"/>
      <w:szCs w:val="24"/>
    </w:rPr>
  </w:style>
  <w:style w:type="character" w:customStyle="1" w:styleId="CorpotestoCarattere">
    <w:name w:val="Corpo testo Carattere"/>
    <w:basedOn w:val="Carpredefinitoparagrafo"/>
    <w:link w:val="Corpotesto"/>
    <w:semiHidden/>
    <w:rsid w:val="00175850"/>
    <w:rPr>
      <w:rFonts w:ascii="Times New Roman" w:eastAsia="Calibri" w:hAnsi="Times New Roman"/>
      <w:b/>
      <w:bCs/>
      <w:sz w:val="24"/>
      <w:szCs w:val="24"/>
    </w:rPr>
  </w:style>
  <w:style w:type="character" w:customStyle="1" w:styleId="BodyTextChar">
    <w:name w:val="Body Text Char"/>
    <w:rsid w:val="00175850"/>
    <w:rPr>
      <w:rFonts w:ascii="Times New Roman" w:hAnsi="Times New Roman" w:cs="Times New Roman"/>
      <w:b/>
      <w:bCs/>
      <w:noProof w:val="0"/>
      <w:sz w:val="20"/>
      <w:szCs w:val="20"/>
      <w:lang w:eastAsia="it-IT"/>
    </w:rPr>
  </w:style>
  <w:style w:type="paragraph" w:customStyle="1" w:styleId="Paragrafoelenco1">
    <w:name w:val="Paragrafo elenco1"/>
    <w:basedOn w:val="Normale"/>
    <w:rsid w:val="00175850"/>
    <w:pPr>
      <w:ind w:left="720"/>
    </w:pPr>
    <w:rPr>
      <w:rFonts w:cs="Calibri"/>
      <w:lang w:eastAsia="en-US"/>
    </w:rPr>
  </w:style>
  <w:style w:type="paragraph" w:styleId="Rientrocorpodeltesto">
    <w:name w:val="Body Text Indent"/>
    <w:basedOn w:val="Normale"/>
    <w:link w:val="RientrocorpodeltestoCarattere"/>
    <w:semiHidden/>
    <w:rsid w:val="00175850"/>
    <w:pPr>
      <w:spacing w:after="120" w:line="480" w:lineRule="auto"/>
    </w:pPr>
    <w:rPr>
      <w:rFonts w:cs="Calibri"/>
      <w:lang w:eastAsia="en-US"/>
    </w:rPr>
  </w:style>
  <w:style w:type="character" w:customStyle="1" w:styleId="RientrocorpodeltestoCarattere">
    <w:name w:val="Rientro corpo del testo Carattere"/>
    <w:basedOn w:val="Carpredefinitoparagrafo"/>
    <w:link w:val="Rientrocorpodeltesto"/>
    <w:semiHidden/>
    <w:rsid w:val="00175850"/>
    <w:rPr>
      <w:rFonts w:cs="Calibri"/>
      <w:sz w:val="22"/>
      <w:szCs w:val="22"/>
      <w:lang w:eastAsia="en-US"/>
    </w:rPr>
  </w:style>
  <w:style w:type="character" w:customStyle="1" w:styleId="BodyText2Char">
    <w:name w:val="Body Text 2 Char"/>
    <w:semiHidden/>
    <w:rsid w:val="00175850"/>
    <w:rPr>
      <w:rFonts w:cs="Times New Roman"/>
    </w:rPr>
  </w:style>
  <w:style w:type="character" w:styleId="Numeropagina">
    <w:name w:val="page number"/>
    <w:basedOn w:val="Carpredefinitoparagrafo"/>
    <w:semiHidden/>
    <w:rsid w:val="00175850"/>
  </w:style>
  <w:style w:type="paragraph" w:styleId="Corpodeltesto2">
    <w:name w:val="Body Text 2"/>
    <w:basedOn w:val="Normale"/>
    <w:link w:val="Corpodeltesto2Carattere"/>
    <w:semiHidden/>
    <w:rsid w:val="00175850"/>
    <w:pPr>
      <w:spacing w:after="0" w:line="240" w:lineRule="auto"/>
      <w:jc w:val="both"/>
    </w:pPr>
    <w:rPr>
      <w:rFonts w:cs="Calibri"/>
      <w:lang w:eastAsia="en-US"/>
    </w:rPr>
  </w:style>
  <w:style w:type="character" w:customStyle="1" w:styleId="Corpodeltesto2Carattere">
    <w:name w:val="Corpo del testo 2 Carattere"/>
    <w:basedOn w:val="Carpredefinitoparagrafo"/>
    <w:link w:val="Corpodeltesto2"/>
    <w:semiHidden/>
    <w:rsid w:val="00175850"/>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E94"/>
    <w:pPr>
      <w:spacing w:after="200" w:line="276" w:lineRule="auto"/>
    </w:pPr>
    <w:rPr>
      <w:sz w:val="22"/>
      <w:szCs w:val="22"/>
    </w:rPr>
  </w:style>
  <w:style w:type="paragraph" w:styleId="Titolo1">
    <w:name w:val="heading 1"/>
    <w:basedOn w:val="Normale"/>
    <w:next w:val="Normale"/>
    <w:link w:val="Titolo1Carattere"/>
    <w:qFormat/>
    <w:rsid w:val="00175850"/>
    <w:pPr>
      <w:keepNext/>
      <w:spacing w:after="0" w:line="240" w:lineRule="auto"/>
      <w:outlineLvl w:val="0"/>
    </w:pPr>
    <w:rPr>
      <w:rFonts w:ascii="Times New Roman" w:eastAsia="Calibri" w:hAnsi="Times New Roman"/>
      <w:sz w:val="24"/>
      <w:szCs w:val="24"/>
    </w:rPr>
  </w:style>
  <w:style w:type="paragraph" w:styleId="Titolo2">
    <w:name w:val="heading 2"/>
    <w:basedOn w:val="Normale"/>
    <w:next w:val="Normale"/>
    <w:link w:val="Titolo2Carattere"/>
    <w:qFormat/>
    <w:rsid w:val="00175850"/>
    <w:pPr>
      <w:keepNext/>
      <w:keepLines/>
      <w:spacing w:before="200" w:after="0"/>
      <w:outlineLvl w:val="1"/>
    </w:pPr>
    <w:rPr>
      <w:rFonts w:ascii="Cambria" w:eastAsia="Calibri" w:hAnsi="Cambria" w:cs="Cambria"/>
      <w:b/>
      <w:bCs/>
      <w:color w:val="4F81BD"/>
      <w:sz w:val="26"/>
      <w:szCs w:val="26"/>
      <w:lang w:eastAsia="en-US"/>
    </w:rPr>
  </w:style>
  <w:style w:type="paragraph" w:styleId="Titolo3">
    <w:name w:val="heading 3"/>
    <w:basedOn w:val="Normale"/>
    <w:next w:val="Normale"/>
    <w:link w:val="Titolo3Carattere"/>
    <w:qFormat/>
    <w:rsid w:val="00175850"/>
    <w:pPr>
      <w:keepNext/>
      <w:autoSpaceDE w:val="0"/>
      <w:autoSpaceDN w:val="0"/>
      <w:adjustRightInd w:val="0"/>
      <w:spacing w:after="0" w:line="240" w:lineRule="auto"/>
      <w:jc w:val="center"/>
      <w:outlineLvl w:val="2"/>
    </w:pPr>
    <w:rPr>
      <w:rFonts w:cs="Calibri"/>
      <w:b/>
      <w:bCs/>
      <w:lang w:eastAsia="en-US"/>
    </w:rPr>
  </w:style>
  <w:style w:type="paragraph" w:styleId="Titolo4">
    <w:name w:val="heading 4"/>
    <w:basedOn w:val="Normale"/>
    <w:next w:val="Normale"/>
    <w:link w:val="Titolo4Carattere"/>
    <w:qFormat/>
    <w:rsid w:val="00175850"/>
    <w:pPr>
      <w:keepNext/>
      <w:keepLines/>
      <w:spacing w:before="200" w:after="0"/>
      <w:outlineLvl w:val="3"/>
    </w:pPr>
    <w:rPr>
      <w:rFonts w:ascii="Cambria" w:eastAsia="Calibri" w:hAnsi="Cambria" w:cs="Cambria"/>
      <w:b/>
      <w:bCs/>
      <w:i/>
      <w:iCs/>
      <w:color w:val="4F81BD"/>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C64FF"/>
    <w:pPr>
      <w:autoSpaceDE w:val="0"/>
      <w:autoSpaceDN w:val="0"/>
      <w:adjustRightInd w:val="0"/>
    </w:pPr>
    <w:rPr>
      <w:rFonts w:ascii="Times New Roman" w:eastAsiaTheme="minorHAnsi" w:hAnsi="Times New Roman"/>
      <w:color w:val="000000"/>
      <w:sz w:val="24"/>
      <w:szCs w:val="24"/>
      <w:lang w:eastAsia="en-US"/>
    </w:rPr>
  </w:style>
  <w:style w:type="paragraph" w:styleId="NormaleWeb">
    <w:name w:val="Normal (Web)"/>
    <w:basedOn w:val="Normale"/>
    <w:uiPriority w:val="99"/>
    <w:semiHidden/>
    <w:unhideWhenUsed/>
    <w:rsid w:val="0080493F"/>
    <w:pPr>
      <w:spacing w:before="100" w:beforeAutospacing="1" w:after="100" w:afterAutospacing="1" w:line="240" w:lineRule="auto"/>
    </w:pPr>
    <w:rPr>
      <w:rFonts w:ascii="Times New Roman" w:hAnsi="Times New Roman"/>
      <w:sz w:val="24"/>
      <w:szCs w:val="24"/>
    </w:rPr>
  </w:style>
  <w:style w:type="paragraph" w:styleId="PreformattatoHTML">
    <w:name w:val="HTML Preformatted"/>
    <w:basedOn w:val="Normale"/>
    <w:link w:val="PreformattatoHTMLCarattere"/>
    <w:uiPriority w:val="99"/>
    <w:unhideWhenUsed/>
    <w:rsid w:val="008B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B0752"/>
    <w:rPr>
      <w:rFonts w:ascii="Courier New" w:hAnsi="Courier New" w:cs="Courier New"/>
    </w:rPr>
  </w:style>
  <w:style w:type="character" w:styleId="Enfasigrassetto">
    <w:name w:val="Strong"/>
    <w:basedOn w:val="Carpredefinitoparagrafo"/>
    <w:uiPriority w:val="22"/>
    <w:qFormat/>
    <w:rsid w:val="008B0752"/>
    <w:rPr>
      <w:b/>
      <w:bCs/>
    </w:rPr>
  </w:style>
  <w:style w:type="paragraph" w:styleId="Paragrafoelenco">
    <w:name w:val="List Paragraph"/>
    <w:basedOn w:val="Normale"/>
    <w:uiPriority w:val="34"/>
    <w:qFormat/>
    <w:rsid w:val="00AD2ACD"/>
    <w:pPr>
      <w:ind w:left="720"/>
      <w:contextualSpacing/>
    </w:pPr>
  </w:style>
  <w:style w:type="character" w:customStyle="1" w:styleId="linkneltesto">
    <w:name w:val="link_nel_testo"/>
    <w:rsid w:val="007E5F6E"/>
    <w:rPr>
      <w:i/>
      <w:iCs/>
    </w:rPr>
  </w:style>
  <w:style w:type="character" w:customStyle="1" w:styleId="Titolo1Carattere">
    <w:name w:val="Titolo 1 Carattere"/>
    <w:basedOn w:val="Carpredefinitoparagrafo"/>
    <w:link w:val="Titolo1"/>
    <w:rsid w:val="00175850"/>
    <w:rPr>
      <w:rFonts w:ascii="Times New Roman" w:eastAsia="Calibri" w:hAnsi="Times New Roman"/>
      <w:sz w:val="24"/>
      <w:szCs w:val="24"/>
    </w:rPr>
  </w:style>
  <w:style w:type="character" w:customStyle="1" w:styleId="Titolo2Carattere">
    <w:name w:val="Titolo 2 Carattere"/>
    <w:basedOn w:val="Carpredefinitoparagrafo"/>
    <w:link w:val="Titolo2"/>
    <w:rsid w:val="00175850"/>
    <w:rPr>
      <w:rFonts w:ascii="Cambria" w:eastAsia="Calibri" w:hAnsi="Cambria" w:cs="Cambria"/>
      <w:b/>
      <w:bCs/>
      <w:color w:val="4F81BD"/>
      <w:sz w:val="26"/>
      <w:szCs w:val="26"/>
      <w:lang w:eastAsia="en-US"/>
    </w:rPr>
  </w:style>
  <w:style w:type="character" w:customStyle="1" w:styleId="Titolo3Carattere">
    <w:name w:val="Titolo 3 Carattere"/>
    <w:basedOn w:val="Carpredefinitoparagrafo"/>
    <w:link w:val="Titolo3"/>
    <w:rsid w:val="00175850"/>
    <w:rPr>
      <w:rFonts w:cs="Calibri"/>
      <w:b/>
      <w:bCs/>
      <w:sz w:val="22"/>
      <w:szCs w:val="22"/>
      <w:lang w:eastAsia="en-US"/>
    </w:rPr>
  </w:style>
  <w:style w:type="character" w:customStyle="1" w:styleId="Titolo4Carattere">
    <w:name w:val="Titolo 4 Carattere"/>
    <w:basedOn w:val="Carpredefinitoparagrafo"/>
    <w:link w:val="Titolo4"/>
    <w:rsid w:val="00175850"/>
    <w:rPr>
      <w:rFonts w:ascii="Cambria" w:eastAsia="Calibri" w:hAnsi="Cambria" w:cs="Cambria"/>
      <w:b/>
      <w:bCs/>
      <w:i/>
      <w:iCs/>
      <w:color w:val="4F81BD"/>
      <w:sz w:val="22"/>
      <w:szCs w:val="22"/>
      <w:lang w:eastAsia="en-US"/>
    </w:rPr>
  </w:style>
  <w:style w:type="character" w:customStyle="1" w:styleId="Heading1Char">
    <w:name w:val="Heading 1 Char"/>
    <w:rsid w:val="00175850"/>
    <w:rPr>
      <w:rFonts w:ascii="Times New Roman" w:hAnsi="Times New Roman" w:cs="Times New Roman"/>
      <w:noProof w:val="0"/>
      <w:sz w:val="20"/>
      <w:szCs w:val="20"/>
      <w:lang w:eastAsia="it-IT"/>
    </w:rPr>
  </w:style>
  <w:style w:type="character" w:customStyle="1" w:styleId="Heading2Char">
    <w:name w:val="Heading 2 Char"/>
    <w:semiHidden/>
    <w:rsid w:val="00175850"/>
    <w:rPr>
      <w:rFonts w:ascii="Cambria" w:hAnsi="Cambria" w:cs="Cambria"/>
      <w:b/>
      <w:bCs/>
      <w:color w:val="4F81BD"/>
      <w:sz w:val="26"/>
      <w:szCs w:val="26"/>
    </w:rPr>
  </w:style>
  <w:style w:type="character" w:customStyle="1" w:styleId="Heading4Char">
    <w:name w:val="Heading 4 Char"/>
    <w:semiHidden/>
    <w:rsid w:val="00175850"/>
    <w:rPr>
      <w:rFonts w:ascii="Cambria" w:hAnsi="Cambria" w:cs="Cambria"/>
      <w:b/>
      <w:bCs/>
      <w:i/>
      <w:iCs/>
      <w:color w:val="4F81BD"/>
    </w:rPr>
  </w:style>
  <w:style w:type="paragraph" w:customStyle="1" w:styleId="Nessunaspaziatura1">
    <w:name w:val="Nessuna spaziatura1"/>
    <w:rsid w:val="00175850"/>
    <w:rPr>
      <w:rFonts w:eastAsia="Calibri" w:cs="Calibri"/>
      <w:sz w:val="22"/>
      <w:szCs w:val="22"/>
      <w:lang w:eastAsia="en-US"/>
    </w:rPr>
  </w:style>
  <w:style w:type="character" w:customStyle="1" w:styleId="NoSpacingChar">
    <w:name w:val="No Spacing Char"/>
    <w:rsid w:val="00175850"/>
    <w:rPr>
      <w:rFonts w:eastAsia="Times New Roman" w:cs="Calibri"/>
      <w:noProof w:val="0"/>
      <w:sz w:val="22"/>
      <w:szCs w:val="22"/>
      <w:lang w:val="it-IT" w:eastAsia="en-US" w:bidi="ar-SA"/>
    </w:rPr>
  </w:style>
  <w:style w:type="paragraph" w:styleId="Testofumetto">
    <w:name w:val="Balloon Text"/>
    <w:basedOn w:val="Normale"/>
    <w:link w:val="TestofumettoCarattere"/>
    <w:semiHidden/>
    <w:rsid w:val="00175850"/>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semiHidden/>
    <w:rsid w:val="00175850"/>
    <w:rPr>
      <w:rFonts w:ascii="Tahoma" w:hAnsi="Tahoma" w:cs="Tahoma"/>
      <w:sz w:val="16"/>
      <w:szCs w:val="16"/>
      <w:lang w:eastAsia="en-US"/>
    </w:rPr>
  </w:style>
  <w:style w:type="character" w:customStyle="1" w:styleId="BalloonTextChar">
    <w:name w:val="Balloon Text Char"/>
    <w:semiHidden/>
    <w:rsid w:val="00175850"/>
    <w:rPr>
      <w:rFonts w:ascii="Tahoma" w:hAnsi="Tahoma" w:cs="Tahoma"/>
      <w:sz w:val="16"/>
      <w:szCs w:val="16"/>
    </w:rPr>
  </w:style>
  <w:style w:type="paragraph" w:styleId="Intestazione">
    <w:name w:val="header"/>
    <w:basedOn w:val="Normale"/>
    <w:link w:val="IntestazioneCarattere"/>
    <w:semiHidden/>
    <w:rsid w:val="00175850"/>
    <w:pPr>
      <w:tabs>
        <w:tab w:val="center" w:pos="4819"/>
        <w:tab w:val="right" w:pos="9638"/>
      </w:tabs>
      <w:spacing w:after="0" w:line="240" w:lineRule="auto"/>
    </w:pPr>
    <w:rPr>
      <w:rFonts w:cs="Calibri"/>
      <w:lang w:eastAsia="en-US"/>
    </w:rPr>
  </w:style>
  <w:style w:type="character" w:customStyle="1" w:styleId="IntestazioneCarattere">
    <w:name w:val="Intestazione Carattere"/>
    <w:basedOn w:val="Carpredefinitoparagrafo"/>
    <w:link w:val="Intestazione"/>
    <w:semiHidden/>
    <w:rsid w:val="00175850"/>
    <w:rPr>
      <w:rFonts w:cs="Calibri"/>
      <w:sz w:val="22"/>
      <w:szCs w:val="22"/>
      <w:lang w:eastAsia="en-US"/>
    </w:rPr>
  </w:style>
  <w:style w:type="character" w:customStyle="1" w:styleId="HeaderChar">
    <w:name w:val="Header Char"/>
    <w:semiHidden/>
    <w:rsid w:val="00175850"/>
    <w:rPr>
      <w:rFonts w:cs="Times New Roman"/>
    </w:rPr>
  </w:style>
  <w:style w:type="paragraph" w:styleId="Pidipagina">
    <w:name w:val="footer"/>
    <w:basedOn w:val="Normale"/>
    <w:link w:val="PidipaginaCarattere"/>
    <w:semiHidden/>
    <w:rsid w:val="00175850"/>
    <w:pPr>
      <w:tabs>
        <w:tab w:val="center" w:pos="4819"/>
        <w:tab w:val="right" w:pos="9638"/>
      </w:tabs>
      <w:spacing w:after="0" w:line="240" w:lineRule="auto"/>
    </w:pPr>
    <w:rPr>
      <w:rFonts w:cs="Calibri"/>
      <w:lang w:eastAsia="en-US"/>
    </w:rPr>
  </w:style>
  <w:style w:type="character" w:customStyle="1" w:styleId="PidipaginaCarattere">
    <w:name w:val="Piè di pagina Carattere"/>
    <w:basedOn w:val="Carpredefinitoparagrafo"/>
    <w:link w:val="Pidipagina"/>
    <w:semiHidden/>
    <w:rsid w:val="00175850"/>
    <w:rPr>
      <w:rFonts w:cs="Calibri"/>
      <w:sz w:val="22"/>
      <w:szCs w:val="22"/>
      <w:lang w:eastAsia="en-US"/>
    </w:rPr>
  </w:style>
  <w:style w:type="character" w:customStyle="1" w:styleId="FooterChar">
    <w:name w:val="Footer Char"/>
    <w:semiHidden/>
    <w:rsid w:val="00175850"/>
    <w:rPr>
      <w:rFonts w:cs="Times New Roman"/>
    </w:rPr>
  </w:style>
  <w:style w:type="paragraph" w:styleId="Corpotesto">
    <w:name w:val="Body Text"/>
    <w:basedOn w:val="Normale"/>
    <w:link w:val="CorpotestoCarattere"/>
    <w:semiHidden/>
    <w:rsid w:val="00175850"/>
    <w:pPr>
      <w:spacing w:after="0" w:line="240" w:lineRule="auto"/>
    </w:pPr>
    <w:rPr>
      <w:rFonts w:ascii="Times New Roman" w:eastAsia="Calibri" w:hAnsi="Times New Roman"/>
      <w:b/>
      <w:bCs/>
      <w:sz w:val="24"/>
      <w:szCs w:val="24"/>
    </w:rPr>
  </w:style>
  <w:style w:type="character" w:customStyle="1" w:styleId="CorpotestoCarattere">
    <w:name w:val="Corpo testo Carattere"/>
    <w:basedOn w:val="Carpredefinitoparagrafo"/>
    <w:link w:val="Corpotesto"/>
    <w:semiHidden/>
    <w:rsid w:val="00175850"/>
    <w:rPr>
      <w:rFonts w:ascii="Times New Roman" w:eastAsia="Calibri" w:hAnsi="Times New Roman"/>
      <w:b/>
      <w:bCs/>
      <w:sz w:val="24"/>
      <w:szCs w:val="24"/>
    </w:rPr>
  </w:style>
  <w:style w:type="character" w:customStyle="1" w:styleId="BodyTextChar">
    <w:name w:val="Body Text Char"/>
    <w:rsid w:val="00175850"/>
    <w:rPr>
      <w:rFonts w:ascii="Times New Roman" w:hAnsi="Times New Roman" w:cs="Times New Roman"/>
      <w:b/>
      <w:bCs/>
      <w:noProof w:val="0"/>
      <w:sz w:val="20"/>
      <w:szCs w:val="20"/>
      <w:lang w:eastAsia="it-IT"/>
    </w:rPr>
  </w:style>
  <w:style w:type="paragraph" w:customStyle="1" w:styleId="Paragrafoelenco1">
    <w:name w:val="Paragrafo elenco1"/>
    <w:basedOn w:val="Normale"/>
    <w:rsid w:val="00175850"/>
    <w:pPr>
      <w:ind w:left="720"/>
    </w:pPr>
    <w:rPr>
      <w:rFonts w:cs="Calibri"/>
      <w:lang w:eastAsia="en-US"/>
    </w:rPr>
  </w:style>
  <w:style w:type="paragraph" w:styleId="Rientrocorpodeltesto">
    <w:name w:val="Body Text Indent"/>
    <w:basedOn w:val="Normale"/>
    <w:link w:val="RientrocorpodeltestoCarattere"/>
    <w:semiHidden/>
    <w:rsid w:val="00175850"/>
    <w:pPr>
      <w:spacing w:after="120" w:line="480" w:lineRule="auto"/>
    </w:pPr>
    <w:rPr>
      <w:rFonts w:cs="Calibri"/>
      <w:lang w:eastAsia="en-US"/>
    </w:rPr>
  </w:style>
  <w:style w:type="character" w:customStyle="1" w:styleId="RientrocorpodeltestoCarattere">
    <w:name w:val="Rientro corpo del testo Carattere"/>
    <w:basedOn w:val="Carpredefinitoparagrafo"/>
    <w:link w:val="Rientrocorpodeltesto"/>
    <w:semiHidden/>
    <w:rsid w:val="00175850"/>
    <w:rPr>
      <w:rFonts w:cs="Calibri"/>
      <w:sz w:val="22"/>
      <w:szCs w:val="22"/>
      <w:lang w:eastAsia="en-US"/>
    </w:rPr>
  </w:style>
  <w:style w:type="character" w:customStyle="1" w:styleId="BodyText2Char">
    <w:name w:val="Body Text 2 Char"/>
    <w:semiHidden/>
    <w:rsid w:val="00175850"/>
    <w:rPr>
      <w:rFonts w:cs="Times New Roman"/>
    </w:rPr>
  </w:style>
  <w:style w:type="character" w:styleId="Numeropagina">
    <w:name w:val="page number"/>
    <w:basedOn w:val="Carpredefinitoparagrafo"/>
    <w:semiHidden/>
    <w:rsid w:val="00175850"/>
  </w:style>
  <w:style w:type="paragraph" w:styleId="Corpodeltesto2">
    <w:name w:val="Body Text 2"/>
    <w:basedOn w:val="Normale"/>
    <w:link w:val="Corpodeltesto2Carattere"/>
    <w:semiHidden/>
    <w:rsid w:val="00175850"/>
    <w:pPr>
      <w:spacing w:after="0" w:line="240" w:lineRule="auto"/>
      <w:jc w:val="both"/>
    </w:pPr>
    <w:rPr>
      <w:rFonts w:cs="Calibri"/>
      <w:lang w:eastAsia="en-US"/>
    </w:rPr>
  </w:style>
  <w:style w:type="character" w:customStyle="1" w:styleId="Corpodeltesto2Carattere">
    <w:name w:val="Corpo del testo 2 Carattere"/>
    <w:basedOn w:val="Carpredefinitoparagrafo"/>
    <w:link w:val="Corpodeltesto2"/>
    <w:semiHidden/>
    <w:rsid w:val="0017585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59936">
      <w:bodyDiv w:val="1"/>
      <w:marLeft w:val="0"/>
      <w:marRight w:val="0"/>
      <w:marTop w:val="0"/>
      <w:marBottom w:val="0"/>
      <w:divBdr>
        <w:top w:val="none" w:sz="0" w:space="0" w:color="auto"/>
        <w:left w:val="none" w:sz="0" w:space="0" w:color="auto"/>
        <w:bottom w:val="none" w:sz="0" w:space="0" w:color="auto"/>
        <w:right w:val="none" w:sz="0" w:space="0" w:color="auto"/>
      </w:divBdr>
    </w:div>
    <w:div w:id="787284805">
      <w:bodyDiv w:val="1"/>
      <w:marLeft w:val="0"/>
      <w:marRight w:val="0"/>
      <w:marTop w:val="0"/>
      <w:marBottom w:val="0"/>
      <w:divBdr>
        <w:top w:val="none" w:sz="0" w:space="0" w:color="auto"/>
        <w:left w:val="none" w:sz="0" w:space="0" w:color="auto"/>
        <w:bottom w:val="none" w:sz="0" w:space="0" w:color="auto"/>
        <w:right w:val="none" w:sz="0" w:space="0" w:color="auto"/>
      </w:divBdr>
    </w:div>
    <w:div w:id="1088426134">
      <w:bodyDiv w:val="1"/>
      <w:marLeft w:val="0"/>
      <w:marRight w:val="0"/>
      <w:marTop w:val="0"/>
      <w:marBottom w:val="0"/>
      <w:divBdr>
        <w:top w:val="none" w:sz="0" w:space="0" w:color="auto"/>
        <w:left w:val="none" w:sz="0" w:space="0" w:color="auto"/>
        <w:bottom w:val="none" w:sz="0" w:space="0" w:color="auto"/>
        <w:right w:val="none" w:sz="0" w:space="0" w:color="auto"/>
      </w:divBdr>
    </w:div>
    <w:div w:id="1133252276">
      <w:bodyDiv w:val="1"/>
      <w:marLeft w:val="0"/>
      <w:marRight w:val="0"/>
      <w:marTop w:val="0"/>
      <w:marBottom w:val="0"/>
      <w:divBdr>
        <w:top w:val="none" w:sz="0" w:space="0" w:color="auto"/>
        <w:left w:val="none" w:sz="0" w:space="0" w:color="auto"/>
        <w:bottom w:val="none" w:sz="0" w:space="0" w:color="auto"/>
        <w:right w:val="none" w:sz="0" w:space="0" w:color="auto"/>
      </w:divBdr>
      <w:divsChild>
        <w:div w:id="1001741430">
          <w:marLeft w:val="0"/>
          <w:marRight w:val="0"/>
          <w:marTop w:val="0"/>
          <w:marBottom w:val="0"/>
          <w:divBdr>
            <w:top w:val="none" w:sz="0" w:space="0" w:color="auto"/>
            <w:left w:val="none" w:sz="0" w:space="0" w:color="auto"/>
            <w:bottom w:val="none" w:sz="0" w:space="0" w:color="auto"/>
            <w:right w:val="none" w:sz="0" w:space="0" w:color="auto"/>
          </w:divBdr>
        </w:div>
        <w:div w:id="1026518761">
          <w:marLeft w:val="0"/>
          <w:marRight w:val="0"/>
          <w:marTop w:val="0"/>
          <w:marBottom w:val="0"/>
          <w:divBdr>
            <w:top w:val="none" w:sz="0" w:space="0" w:color="auto"/>
            <w:left w:val="none" w:sz="0" w:space="0" w:color="auto"/>
            <w:bottom w:val="none" w:sz="0" w:space="0" w:color="auto"/>
            <w:right w:val="none" w:sz="0" w:space="0" w:color="auto"/>
          </w:divBdr>
        </w:div>
        <w:div w:id="382413312">
          <w:marLeft w:val="0"/>
          <w:marRight w:val="0"/>
          <w:marTop w:val="0"/>
          <w:marBottom w:val="0"/>
          <w:divBdr>
            <w:top w:val="none" w:sz="0" w:space="0" w:color="auto"/>
            <w:left w:val="none" w:sz="0" w:space="0" w:color="auto"/>
            <w:bottom w:val="none" w:sz="0" w:space="0" w:color="auto"/>
            <w:right w:val="none" w:sz="0" w:space="0" w:color="auto"/>
          </w:divBdr>
        </w:div>
      </w:divsChild>
    </w:div>
    <w:div w:id="1761637581">
      <w:bodyDiv w:val="1"/>
      <w:marLeft w:val="0"/>
      <w:marRight w:val="0"/>
      <w:marTop w:val="0"/>
      <w:marBottom w:val="0"/>
      <w:divBdr>
        <w:top w:val="none" w:sz="0" w:space="0" w:color="auto"/>
        <w:left w:val="none" w:sz="0" w:space="0" w:color="auto"/>
        <w:bottom w:val="none" w:sz="0" w:space="0" w:color="auto"/>
        <w:right w:val="none" w:sz="0" w:space="0" w:color="auto"/>
      </w:divBdr>
    </w:div>
    <w:div w:id="18649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16181</Words>
  <Characters>92237</Characters>
  <Application>Microsoft Office Word</Application>
  <DocSecurity>0</DocSecurity>
  <Lines>768</Lines>
  <Paragraphs>216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minerva</dc:creator>
  <cp:lastModifiedBy>Hewlett-Packard Company</cp:lastModifiedBy>
  <cp:revision>2</cp:revision>
  <dcterms:created xsi:type="dcterms:W3CDTF">2019-04-05T12:22:00Z</dcterms:created>
  <dcterms:modified xsi:type="dcterms:W3CDTF">2019-04-05T12:22:00Z</dcterms:modified>
</cp:coreProperties>
</file>